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60E" w:rsidRDefault="008E560E" w:rsidP="00257266">
      <w:pPr>
        <w:widowControl/>
        <w:spacing w:line="1200" w:lineRule="exact"/>
        <w:jc w:val="center"/>
        <w:rPr>
          <w:rFonts w:ascii="黑体" w:eastAsia="黑体" w:hAnsi="宋体"/>
          <w:color w:val="000000"/>
          <w:sz w:val="96"/>
          <w:szCs w:val="96"/>
        </w:rPr>
      </w:pPr>
    </w:p>
    <w:p w:rsidR="008E560E" w:rsidRPr="00257266" w:rsidRDefault="008E560E" w:rsidP="00257266">
      <w:pPr>
        <w:widowControl/>
        <w:spacing w:line="1200" w:lineRule="exact"/>
        <w:jc w:val="center"/>
        <w:rPr>
          <w:rFonts w:ascii="黑体" w:eastAsia="黑体" w:hAnsi="宋体"/>
          <w:color w:val="000000"/>
          <w:sz w:val="96"/>
          <w:szCs w:val="96"/>
        </w:rPr>
      </w:pPr>
    </w:p>
    <w:p w:rsidR="008E560E" w:rsidRPr="00257266" w:rsidRDefault="008E560E" w:rsidP="00257266">
      <w:pPr>
        <w:widowControl/>
        <w:spacing w:line="1200" w:lineRule="exact"/>
        <w:jc w:val="center"/>
        <w:rPr>
          <w:color w:val="000000"/>
          <w:sz w:val="96"/>
          <w:szCs w:val="96"/>
        </w:rPr>
      </w:pPr>
      <w:r w:rsidRPr="00CE490E">
        <w:rPr>
          <w:sz w:val="84"/>
          <w:szCs w:val="84"/>
        </w:rPr>
        <w:t>201</w:t>
      </w:r>
      <w:r>
        <w:rPr>
          <w:sz w:val="84"/>
          <w:szCs w:val="84"/>
        </w:rPr>
        <w:t>8</w:t>
      </w:r>
      <w:r w:rsidRPr="00CE490E">
        <w:rPr>
          <w:rFonts w:cs="宋体" w:hint="eastAsia"/>
          <w:sz w:val="84"/>
          <w:szCs w:val="84"/>
        </w:rPr>
        <w:t>年度部门决算公开</w:t>
      </w:r>
    </w:p>
    <w:p w:rsidR="008E560E" w:rsidRDefault="008E560E">
      <w:pPr>
        <w:widowControl/>
        <w:jc w:val="center"/>
        <w:rPr>
          <w:rFonts w:ascii="黑体" w:eastAsia="黑体" w:hAnsi="宋体"/>
          <w:color w:val="002060"/>
          <w:sz w:val="72"/>
          <w:szCs w:val="72"/>
        </w:rPr>
      </w:pPr>
    </w:p>
    <w:p w:rsidR="008E560E" w:rsidRDefault="008E560E">
      <w:pPr>
        <w:widowControl/>
        <w:jc w:val="center"/>
        <w:rPr>
          <w:rFonts w:ascii="黑体" w:eastAsia="黑体" w:hAnsi="黑体"/>
          <w:b/>
          <w:bCs/>
          <w:sz w:val="72"/>
          <w:szCs w:val="72"/>
        </w:rPr>
      </w:pPr>
    </w:p>
    <w:p w:rsidR="008E560E" w:rsidRDefault="008E560E">
      <w:pPr>
        <w:widowControl/>
        <w:jc w:val="center"/>
        <w:rPr>
          <w:rFonts w:ascii="黑体" w:eastAsia="黑体" w:hAnsi="黑体"/>
          <w:b/>
          <w:bCs/>
          <w:sz w:val="72"/>
          <w:szCs w:val="72"/>
        </w:rPr>
      </w:pPr>
    </w:p>
    <w:p w:rsidR="008E560E" w:rsidRDefault="008E560E">
      <w:pPr>
        <w:widowControl/>
        <w:jc w:val="center"/>
        <w:rPr>
          <w:rFonts w:ascii="黑体" w:eastAsia="黑体" w:hAnsi="黑体"/>
          <w:b/>
          <w:bCs/>
          <w:sz w:val="72"/>
          <w:szCs w:val="72"/>
        </w:rPr>
      </w:pPr>
    </w:p>
    <w:p w:rsidR="008E560E" w:rsidRDefault="008E560E">
      <w:pPr>
        <w:widowControl/>
        <w:jc w:val="center"/>
        <w:rPr>
          <w:rFonts w:ascii="黑体" w:eastAsia="黑体" w:hAnsi="黑体"/>
          <w:b/>
          <w:bCs/>
          <w:sz w:val="72"/>
          <w:szCs w:val="72"/>
        </w:rPr>
      </w:pPr>
    </w:p>
    <w:p w:rsidR="008E560E" w:rsidRDefault="008E560E">
      <w:pPr>
        <w:widowControl/>
        <w:jc w:val="center"/>
        <w:rPr>
          <w:rFonts w:ascii="黑体" w:eastAsia="黑体" w:hAnsi="黑体"/>
          <w:b/>
          <w:bCs/>
          <w:sz w:val="72"/>
          <w:szCs w:val="72"/>
        </w:rPr>
      </w:pPr>
    </w:p>
    <w:p w:rsidR="008E560E" w:rsidRDefault="008E560E" w:rsidP="00054FEA">
      <w:pPr>
        <w:widowControl/>
        <w:ind w:firstLineChars="650" w:firstLine="31680"/>
        <w:rPr>
          <w:rFonts w:ascii="楷体" w:eastAsia="楷体" w:hAnsi="楷体"/>
          <w:b/>
          <w:bCs/>
          <w:sz w:val="44"/>
          <w:szCs w:val="44"/>
        </w:rPr>
        <w:sectPr w:rsidR="008E560E">
          <w:pgSz w:w="11906" w:h="16838"/>
          <w:pgMar w:top="2098" w:right="1474" w:bottom="1985" w:left="1588" w:header="851" w:footer="992" w:gutter="0"/>
          <w:cols w:space="425"/>
          <w:docGrid w:type="lines" w:linePitch="312"/>
        </w:sectPr>
      </w:pPr>
      <w:r>
        <w:rPr>
          <w:rFonts w:cs="宋体" w:hint="eastAsia"/>
          <w:b/>
          <w:bCs/>
          <w:sz w:val="44"/>
          <w:szCs w:val="44"/>
        </w:rPr>
        <w:t>香河县老干部</w:t>
      </w:r>
    </w:p>
    <w:p w:rsidR="008E560E" w:rsidRDefault="008E560E" w:rsidP="009E3AB4">
      <w:pPr>
        <w:spacing w:beforeLines="200" w:after="0" w:line="1000" w:lineRule="exact"/>
        <w:jc w:val="center"/>
        <w:rPr>
          <w:rFonts w:ascii="黑体" w:eastAsia="黑体"/>
          <w:sz w:val="48"/>
          <w:szCs w:val="48"/>
        </w:rPr>
      </w:pPr>
      <w:r>
        <w:rPr>
          <w:rFonts w:ascii="黑体" w:eastAsia="黑体" w:cs="黑体" w:hint="eastAsia"/>
          <w:sz w:val="48"/>
          <w:szCs w:val="48"/>
        </w:rPr>
        <w:t>目</w:t>
      </w:r>
      <w:r>
        <w:rPr>
          <w:rFonts w:ascii="黑体" w:eastAsia="黑体" w:cs="黑体"/>
          <w:sz w:val="48"/>
          <w:szCs w:val="48"/>
        </w:rPr>
        <w:t xml:space="preserve">    </w:t>
      </w:r>
      <w:r>
        <w:rPr>
          <w:rFonts w:ascii="黑体" w:eastAsia="黑体" w:cs="黑体" w:hint="eastAsia"/>
          <w:sz w:val="48"/>
          <w:szCs w:val="48"/>
        </w:rPr>
        <w:t>录</w:t>
      </w:r>
    </w:p>
    <w:p w:rsidR="008E560E" w:rsidRDefault="008E560E" w:rsidP="00054FEA">
      <w:pPr>
        <w:widowControl/>
        <w:spacing w:line="580" w:lineRule="exact"/>
        <w:ind w:firstLineChars="200" w:firstLine="31680"/>
        <w:rPr>
          <w:rFonts w:eastAsia="黑体"/>
          <w:sz w:val="32"/>
          <w:szCs w:val="32"/>
        </w:rPr>
      </w:pPr>
    </w:p>
    <w:p w:rsidR="008E560E" w:rsidRDefault="008E560E" w:rsidP="00054FEA">
      <w:pPr>
        <w:widowControl/>
        <w:spacing w:line="580" w:lineRule="exact"/>
        <w:ind w:firstLineChars="200" w:firstLine="31680"/>
        <w:rPr>
          <w:rFonts w:eastAsia="仿宋_GB2312"/>
          <w:sz w:val="24"/>
          <w:szCs w:val="24"/>
        </w:rPr>
      </w:pPr>
      <w:r>
        <w:rPr>
          <w:rFonts w:eastAsia="黑体" w:cs="黑体" w:hint="eastAsia"/>
          <w:sz w:val="32"/>
          <w:szCs w:val="32"/>
        </w:rPr>
        <w:t>第一部分部门概况</w:t>
      </w:r>
    </w:p>
    <w:p w:rsidR="008E560E" w:rsidRDefault="008E560E" w:rsidP="00054FEA">
      <w:pPr>
        <w:widowControl/>
        <w:spacing w:line="580" w:lineRule="exact"/>
        <w:ind w:firstLineChars="398" w:firstLine="31680"/>
        <w:rPr>
          <w:rFonts w:eastAsia="仿宋_GB2312"/>
          <w:sz w:val="32"/>
          <w:szCs w:val="32"/>
        </w:rPr>
      </w:pPr>
      <w:r>
        <w:rPr>
          <w:rFonts w:eastAsia="仿宋_GB2312" w:cs="仿宋_GB2312" w:hint="eastAsia"/>
          <w:sz w:val="32"/>
          <w:szCs w:val="32"/>
        </w:rPr>
        <w:t>一、部门职责</w:t>
      </w:r>
    </w:p>
    <w:p w:rsidR="008E560E" w:rsidRDefault="008E560E" w:rsidP="00054FEA">
      <w:pPr>
        <w:widowControl/>
        <w:spacing w:line="580" w:lineRule="exact"/>
        <w:ind w:firstLineChars="398" w:firstLine="31680"/>
        <w:rPr>
          <w:rFonts w:eastAsia="仿宋_GB2312"/>
          <w:sz w:val="32"/>
          <w:szCs w:val="32"/>
        </w:rPr>
      </w:pPr>
      <w:r>
        <w:rPr>
          <w:rFonts w:eastAsia="仿宋_GB2312" w:cs="仿宋_GB2312" w:hint="eastAsia"/>
          <w:sz w:val="32"/>
          <w:szCs w:val="32"/>
        </w:rPr>
        <w:t>二、机构设置</w:t>
      </w:r>
    </w:p>
    <w:p w:rsidR="008E560E" w:rsidRDefault="008E560E" w:rsidP="00054FEA">
      <w:pPr>
        <w:widowControl/>
        <w:spacing w:line="580" w:lineRule="exact"/>
        <w:ind w:firstLineChars="200" w:firstLine="31680"/>
        <w:rPr>
          <w:rFonts w:eastAsia="仿宋_GB2312"/>
          <w:sz w:val="20"/>
          <w:szCs w:val="20"/>
        </w:rPr>
      </w:pPr>
      <w:r>
        <w:rPr>
          <w:rFonts w:eastAsia="黑体" w:cs="黑体" w:hint="eastAsia"/>
          <w:sz w:val="32"/>
          <w:szCs w:val="32"/>
        </w:rPr>
        <w:t>第二部分</w:t>
      </w:r>
      <w:r>
        <w:rPr>
          <w:rFonts w:eastAsia="黑体"/>
          <w:sz w:val="32"/>
          <w:szCs w:val="32"/>
        </w:rPr>
        <w:t xml:space="preserve">   2018</w:t>
      </w:r>
      <w:r>
        <w:rPr>
          <w:rFonts w:eastAsia="黑体" w:cs="黑体" w:hint="eastAsia"/>
          <w:sz w:val="32"/>
          <w:szCs w:val="32"/>
        </w:rPr>
        <w:t>年度部门决算报表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一、收入支出决算总表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二、收入决算表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三、支出决算表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四、财政拨款收入支出决算总表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五、一般公共预算财政拨款支出决算表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六、一般公共预算财政拨款基本支出决算表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七、一般公共预算财政拨款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八、政府性基金预算财政拨款收入支出决算表</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九、国有资本经营预算财政拨款支出决算表</w:t>
      </w:r>
    </w:p>
    <w:p w:rsidR="008E560E" w:rsidRPr="00F036E8"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十、政府采购情况表</w:t>
      </w:r>
    </w:p>
    <w:p w:rsidR="008E560E" w:rsidRDefault="008E560E" w:rsidP="00054FEA">
      <w:pPr>
        <w:widowControl/>
        <w:spacing w:line="580" w:lineRule="exact"/>
        <w:ind w:firstLineChars="200" w:firstLine="31680"/>
        <w:rPr>
          <w:rFonts w:eastAsia="黑体"/>
          <w:sz w:val="32"/>
          <w:szCs w:val="32"/>
        </w:rPr>
      </w:pPr>
      <w:r>
        <w:rPr>
          <w:rFonts w:eastAsia="黑体" w:cs="黑体" w:hint="eastAsia"/>
          <w:sz w:val="32"/>
          <w:szCs w:val="32"/>
        </w:rPr>
        <w:t>第三部分</w:t>
      </w:r>
      <w:r>
        <w:rPr>
          <w:rFonts w:eastAsia="黑体"/>
          <w:sz w:val="32"/>
          <w:szCs w:val="32"/>
        </w:rPr>
        <w:t xml:space="preserve">  </w:t>
      </w:r>
      <w:r>
        <w:rPr>
          <w:rFonts w:eastAsia="黑体" w:cs="黑体" w:hint="eastAsia"/>
          <w:sz w:val="32"/>
          <w:szCs w:val="32"/>
        </w:rPr>
        <w:t>香河县委老干部局</w:t>
      </w:r>
      <w:r>
        <w:rPr>
          <w:rFonts w:eastAsia="黑体"/>
          <w:sz w:val="32"/>
          <w:szCs w:val="32"/>
        </w:rPr>
        <w:t>2018</w:t>
      </w:r>
      <w:r>
        <w:rPr>
          <w:rFonts w:eastAsia="黑体" w:cs="黑体" w:hint="eastAsia"/>
          <w:sz w:val="32"/>
          <w:szCs w:val="32"/>
        </w:rPr>
        <w:t>年部门决算情况说明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一、收入支出决算总体情况说明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二、收入决算情况说明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三、支出决算情况说明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四、财政拨款收入支出决算情况说明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五、一般公共预算财政拨款</w:t>
      </w:r>
      <w:r>
        <w:rPr>
          <w:rFonts w:eastAsia="仿宋_GB2312"/>
          <w:sz w:val="32"/>
          <w:szCs w:val="32"/>
        </w:rPr>
        <w:t>“</w:t>
      </w:r>
      <w:r>
        <w:rPr>
          <w:rFonts w:eastAsia="仿宋_GB2312" w:cs="仿宋_GB2312" w:hint="eastAsia"/>
          <w:sz w:val="32"/>
          <w:szCs w:val="32"/>
        </w:rPr>
        <w:t>三公</w:t>
      </w:r>
      <w:r>
        <w:rPr>
          <w:rFonts w:eastAsia="仿宋_GB2312"/>
          <w:sz w:val="32"/>
          <w:szCs w:val="32"/>
        </w:rPr>
        <w:t>”</w:t>
      </w:r>
      <w:r>
        <w:rPr>
          <w:rFonts w:eastAsia="仿宋_GB2312" w:cs="仿宋_GB2312" w:hint="eastAsia"/>
          <w:sz w:val="32"/>
          <w:szCs w:val="32"/>
        </w:rPr>
        <w:t>经费支出决算情况说明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六、预算绩效情况说明</w:t>
      </w:r>
    </w:p>
    <w:p w:rsidR="008E560E" w:rsidRDefault="008E560E" w:rsidP="00054FEA">
      <w:pPr>
        <w:widowControl/>
        <w:spacing w:line="580" w:lineRule="exact"/>
        <w:ind w:left="640" w:firstLineChars="200" w:firstLine="31680"/>
        <w:rPr>
          <w:rFonts w:eastAsia="仿宋_GB2312"/>
          <w:sz w:val="32"/>
          <w:szCs w:val="32"/>
        </w:rPr>
      </w:pPr>
      <w:r>
        <w:rPr>
          <w:rFonts w:eastAsia="仿宋_GB2312" w:cs="仿宋_GB2312" w:hint="eastAsia"/>
          <w:sz w:val="32"/>
          <w:szCs w:val="32"/>
        </w:rPr>
        <w:t>七、其他重要事项的说明</w:t>
      </w:r>
    </w:p>
    <w:p w:rsidR="008E560E" w:rsidRDefault="008E560E" w:rsidP="00054FEA">
      <w:pPr>
        <w:widowControl/>
        <w:spacing w:line="580" w:lineRule="exact"/>
        <w:ind w:firstLineChars="200" w:firstLine="31680"/>
        <w:rPr>
          <w:rFonts w:eastAsia="黑体"/>
          <w:sz w:val="32"/>
          <w:szCs w:val="32"/>
        </w:rPr>
      </w:pPr>
      <w:r>
        <w:rPr>
          <w:rFonts w:eastAsia="黑体" w:cs="黑体" w:hint="eastAsia"/>
          <w:sz w:val="32"/>
          <w:szCs w:val="32"/>
        </w:rPr>
        <w:t>第四部分名词解释</w:t>
      </w:r>
    </w:p>
    <w:p w:rsidR="008E560E" w:rsidRDefault="008E560E" w:rsidP="00054FEA">
      <w:pPr>
        <w:widowControl/>
        <w:spacing w:line="580" w:lineRule="exact"/>
        <w:ind w:firstLineChars="200" w:firstLine="31680"/>
        <w:rPr>
          <w:rFonts w:eastAsia="黑体"/>
          <w:sz w:val="32"/>
          <w:szCs w:val="32"/>
        </w:rPr>
      </w:pPr>
    </w:p>
    <w:p w:rsidR="008E560E" w:rsidRDefault="008E560E" w:rsidP="00054FEA">
      <w:pPr>
        <w:widowControl/>
        <w:spacing w:line="580" w:lineRule="exact"/>
        <w:ind w:firstLineChars="200" w:firstLine="31680"/>
        <w:rPr>
          <w:rFonts w:eastAsia="黑体"/>
          <w:sz w:val="32"/>
          <w:szCs w:val="32"/>
        </w:rPr>
      </w:pPr>
    </w:p>
    <w:p w:rsidR="008E560E" w:rsidRDefault="008E560E" w:rsidP="00054FEA">
      <w:pPr>
        <w:widowControl/>
        <w:spacing w:line="580" w:lineRule="exact"/>
        <w:ind w:firstLineChars="200" w:firstLine="31680"/>
        <w:rPr>
          <w:rFonts w:eastAsia="黑体"/>
          <w:sz w:val="32"/>
          <w:szCs w:val="32"/>
        </w:rPr>
      </w:pPr>
    </w:p>
    <w:p w:rsidR="008E560E" w:rsidRDefault="008E560E" w:rsidP="00054FEA">
      <w:pPr>
        <w:widowControl/>
        <w:spacing w:line="580" w:lineRule="exact"/>
        <w:ind w:firstLineChars="200" w:firstLine="31680"/>
        <w:rPr>
          <w:rFonts w:eastAsia="黑体"/>
          <w:sz w:val="32"/>
          <w:szCs w:val="32"/>
        </w:rPr>
      </w:pPr>
    </w:p>
    <w:p w:rsidR="008E560E" w:rsidRDefault="008E560E">
      <w:r>
        <w:br w:type="page"/>
      </w:r>
    </w:p>
    <w:p w:rsidR="008E560E" w:rsidRDefault="008E560E"/>
    <w:p w:rsidR="008E560E" w:rsidRDefault="008E560E"/>
    <w:p w:rsidR="008E560E" w:rsidRDefault="008E560E"/>
    <w:p w:rsidR="008E560E" w:rsidRDefault="008E560E"/>
    <w:p w:rsidR="008E560E" w:rsidRDefault="008E560E"/>
    <w:p w:rsidR="008E560E" w:rsidRDefault="008E560E"/>
    <w:p w:rsidR="008E560E" w:rsidRPr="00257266" w:rsidRDefault="008E560E" w:rsidP="00257266">
      <w:pPr>
        <w:widowControl/>
        <w:jc w:val="center"/>
        <w:rPr>
          <w:color w:val="000000"/>
          <w:sz w:val="96"/>
          <w:szCs w:val="96"/>
        </w:rPr>
      </w:pPr>
      <w:r w:rsidRPr="00257266">
        <w:rPr>
          <w:rFonts w:ascii="黑体" w:eastAsia="黑体" w:hAnsi="宋体" w:cs="黑体" w:hint="eastAsia"/>
          <w:color w:val="000000"/>
          <w:sz w:val="96"/>
          <w:szCs w:val="96"/>
        </w:rPr>
        <w:t>第一部分</w:t>
      </w:r>
      <w:r w:rsidRPr="00257266">
        <w:rPr>
          <w:rFonts w:ascii="黑体" w:eastAsia="黑体" w:hAnsi="宋体" w:cs="黑体"/>
          <w:color w:val="000000"/>
          <w:sz w:val="96"/>
          <w:szCs w:val="96"/>
        </w:rPr>
        <w:t xml:space="preserve">  </w:t>
      </w:r>
      <w:r w:rsidRPr="00257266">
        <w:rPr>
          <w:rFonts w:ascii="黑体" w:eastAsia="黑体" w:hAnsi="宋体" w:cs="黑体" w:hint="eastAsia"/>
          <w:color w:val="000000"/>
          <w:sz w:val="96"/>
          <w:szCs w:val="96"/>
        </w:rPr>
        <w:t>部门概况</w:t>
      </w:r>
    </w:p>
    <w:p w:rsidR="008E560E" w:rsidRDefault="008E560E"/>
    <w:p w:rsidR="008E560E" w:rsidRDefault="008E560E"/>
    <w:p w:rsidR="008E560E" w:rsidRDefault="008E560E"/>
    <w:p w:rsidR="008E560E" w:rsidRDefault="008E560E"/>
    <w:p w:rsidR="008E560E" w:rsidRDefault="008E560E"/>
    <w:p w:rsidR="008E560E" w:rsidRDefault="008E560E"/>
    <w:p w:rsidR="008E560E" w:rsidRDefault="008E560E"/>
    <w:p w:rsidR="008E560E" w:rsidRDefault="008E560E"/>
    <w:p w:rsidR="008E560E" w:rsidRDefault="008E560E">
      <w:pPr>
        <w:pStyle w:val="Heading1"/>
        <w:spacing w:before="0" w:after="0" w:line="600" w:lineRule="exact"/>
        <w:jc w:val="left"/>
        <w:rPr>
          <w:rFonts w:ascii="黑体" w:eastAsia="黑体" w:hAnsi="Cambria"/>
          <w:b w:val="0"/>
          <w:bCs w:val="0"/>
          <w:kern w:val="0"/>
          <w:sz w:val="32"/>
          <w:szCs w:val="32"/>
        </w:rPr>
      </w:pPr>
      <w:r>
        <w:rPr>
          <w:rFonts w:ascii="黑体" w:eastAsia="黑体" w:hAnsi="Cambria" w:cs="黑体" w:hint="eastAsia"/>
          <w:b w:val="0"/>
          <w:bCs w:val="0"/>
          <w:kern w:val="0"/>
          <w:sz w:val="32"/>
          <w:szCs w:val="32"/>
        </w:rPr>
        <w:t>一、部门职责</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（一）负责贯彻落实党中央、国务院和省市县党委、政府关于离退休干部工作的方针、政策，结合全县实际情况，拟定或参与拟定全县离退休干部工作有关具体规定和办法。</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（二）指导、督促、检查各部门老干部工作，组织协调有关部门共同做好老干部工作。</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（三）按照有关政策规定，做好离退休干部的安置工作（包括易地安置）。</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（四）督促、检查各部门落实离退休干部的政治待遇和生活待遇。抓好离休干部“两费”（离休费、医药费）的落实；调查研究离退休干部政治和生活待遇中存在的问题，协调有关部门提出解决办法。</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（五）协助组织部门抓好离退休干部党支部建设，加强和改进新形势下离退休干部的思想政治工作。</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（六）指导各单位组织离退休干部继续在政治、经济领域发挥作用。</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（七）会同有关部门制定老干部医疗保健方法，组织老干部保健疗养，检查、指导老干部医疗保健工作。</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（八）指导全县老年教育工作。</w:t>
      </w:r>
    </w:p>
    <w:p w:rsidR="008E560E" w:rsidRPr="00FF0DC5"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（九）负责指导逝世老干部的善后工作。</w:t>
      </w:r>
    </w:p>
    <w:p w:rsidR="008E560E" w:rsidRPr="00AC01EF" w:rsidRDefault="008E560E" w:rsidP="00054FEA">
      <w:pPr>
        <w:ind w:firstLineChars="200" w:firstLine="31680"/>
        <w:rPr>
          <w:rFonts w:ascii="仿宋" w:eastAsia="仿宋" w:hAnsi="仿宋"/>
          <w:sz w:val="32"/>
          <w:szCs w:val="32"/>
        </w:rPr>
      </w:pPr>
      <w:r w:rsidRPr="00FF0DC5">
        <w:rPr>
          <w:rFonts w:ascii="仿宋" w:eastAsia="仿宋" w:hAnsi="仿宋" w:cs="仿宋" w:hint="eastAsia"/>
          <w:sz w:val="32"/>
          <w:szCs w:val="32"/>
        </w:rPr>
        <w:t>（</w:t>
      </w:r>
      <w:r>
        <w:rPr>
          <w:rFonts w:ascii="仿宋" w:eastAsia="仿宋" w:hAnsi="仿宋" w:cs="仿宋" w:hint="eastAsia"/>
          <w:sz w:val="32"/>
          <w:szCs w:val="32"/>
        </w:rPr>
        <w:t>十</w:t>
      </w:r>
      <w:r w:rsidRPr="00FF0DC5">
        <w:rPr>
          <w:rFonts w:ascii="仿宋" w:eastAsia="仿宋" w:hAnsi="仿宋" w:cs="仿宋" w:hint="eastAsia"/>
          <w:sz w:val="32"/>
          <w:szCs w:val="32"/>
        </w:rPr>
        <w:t>）承办县委交办的其他事项。</w:t>
      </w:r>
    </w:p>
    <w:p w:rsidR="008E560E" w:rsidRDefault="008E560E">
      <w:pPr>
        <w:pStyle w:val="Heading1"/>
        <w:spacing w:before="0" w:after="0" w:line="600" w:lineRule="exact"/>
        <w:jc w:val="left"/>
        <w:rPr>
          <w:rFonts w:ascii="黑体" w:eastAsia="黑体" w:hAnsi="Cambria"/>
          <w:b w:val="0"/>
          <w:bCs w:val="0"/>
          <w:kern w:val="0"/>
          <w:sz w:val="32"/>
          <w:szCs w:val="32"/>
        </w:rPr>
      </w:pPr>
      <w:r>
        <w:rPr>
          <w:rFonts w:ascii="黑体" w:eastAsia="黑体" w:hAnsi="Cambria" w:cs="黑体" w:hint="eastAsia"/>
          <w:b w:val="0"/>
          <w:bCs w:val="0"/>
          <w:kern w:val="0"/>
          <w:sz w:val="32"/>
          <w:szCs w:val="32"/>
        </w:rPr>
        <w:t>二、机构设置</w:t>
      </w:r>
    </w:p>
    <w:p w:rsidR="008E560E" w:rsidRDefault="008E560E">
      <w:pPr>
        <w:spacing w:after="0" w:line="560" w:lineRule="exact"/>
        <w:rPr>
          <w:rFonts w:ascii="仿宋_GB2312" w:eastAsia="仿宋_GB2312" w:hAnsi="Cambria"/>
          <w:kern w:val="0"/>
          <w:sz w:val="32"/>
          <w:szCs w:val="32"/>
        </w:rPr>
      </w:pPr>
      <w:r>
        <w:rPr>
          <w:rFonts w:ascii="仿宋_GB2312" w:eastAsia="仿宋_GB2312" w:hAnsi="Cambria" w:cs="仿宋_GB2312" w:hint="eastAsia"/>
          <w:kern w:val="0"/>
          <w:sz w:val="32"/>
          <w:szCs w:val="32"/>
        </w:rPr>
        <w:t>从决算编报单位构成看，纳入</w:t>
      </w:r>
      <w:r>
        <w:rPr>
          <w:rFonts w:ascii="仿宋_GB2312" w:eastAsia="仿宋_GB2312" w:hAnsi="Cambria" w:cs="仿宋_GB2312"/>
          <w:kern w:val="0"/>
          <w:sz w:val="32"/>
          <w:szCs w:val="32"/>
        </w:rPr>
        <w:t xml:space="preserve">2018 </w:t>
      </w:r>
      <w:r>
        <w:rPr>
          <w:rFonts w:ascii="仿宋_GB2312" w:eastAsia="仿宋_GB2312" w:hAnsi="Cambria" w:cs="仿宋_GB2312" w:hint="eastAsia"/>
          <w:kern w:val="0"/>
          <w:sz w:val="32"/>
          <w:szCs w:val="32"/>
        </w:rPr>
        <w:t>年度本部门决算汇编范围的独立核算单位（以下简称“单位”）共</w:t>
      </w:r>
      <w:r>
        <w:rPr>
          <w:rFonts w:ascii="仿宋_GB2312" w:eastAsia="仿宋_GB2312" w:hAnsi="Cambria" w:cs="仿宋_GB2312"/>
          <w:kern w:val="0"/>
          <w:sz w:val="32"/>
          <w:szCs w:val="32"/>
        </w:rPr>
        <w:t>1</w:t>
      </w:r>
      <w:r>
        <w:rPr>
          <w:rFonts w:ascii="仿宋_GB2312" w:eastAsia="仿宋_GB2312" w:hAnsi="Cambria" w:cs="仿宋_GB2312" w:hint="eastAsia"/>
          <w:kern w:val="0"/>
          <w:sz w:val="32"/>
          <w:szCs w:val="32"/>
        </w:rPr>
        <w:t>个，具体情况如下：</w:t>
      </w:r>
    </w:p>
    <w:p w:rsidR="008E560E" w:rsidRDefault="008E560E">
      <w:pPr>
        <w:spacing w:after="0" w:line="560" w:lineRule="exact"/>
        <w:rPr>
          <w:rFonts w:ascii="仿宋_GB2312" w:eastAsia="仿宋_GB2312" w:hAnsi="Cambria"/>
          <w:kern w:val="0"/>
          <w:sz w:val="32"/>
          <w:szCs w:val="32"/>
        </w:rPr>
      </w:pPr>
    </w:p>
    <w:tbl>
      <w:tblPr>
        <w:tblW w:w="95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8E560E">
        <w:trPr>
          <w:trHeight w:val="811"/>
        </w:trPr>
        <w:tc>
          <w:tcPr>
            <w:tcW w:w="985" w:type="dxa"/>
            <w:vAlign w:val="center"/>
          </w:tcPr>
          <w:p w:rsidR="008E560E" w:rsidRDefault="008E560E" w:rsidP="005943A8">
            <w:pPr>
              <w:spacing w:after="0" w:line="560" w:lineRule="exact"/>
              <w:jc w:val="center"/>
              <w:rPr>
                <w:rFonts w:ascii="仿宋_GB2312" w:eastAsia="仿宋_GB2312" w:hAnsi="Cambria"/>
                <w:b/>
                <w:bCs/>
                <w:kern w:val="0"/>
                <w:sz w:val="28"/>
                <w:szCs w:val="28"/>
              </w:rPr>
            </w:pPr>
            <w:r>
              <w:rPr>
                <w:rFonts w:ascii="仿宋_GB2312" w:eastAsia="仿宋_GB2312" w:hAnsi="Cambria" w:cs="仿宋_GB2312" w:hint="eastAsia"/>
                <w:b/>
                <w:bCs/>
                <w:kern w:val="0"/>
                <w:sz w:val="28"/>
                <w:szCs w:val="28"/>
              </w:rPr>
              <w:t>序号</w:t>
            </w:r>
          </w:p>
        </w:tc>
        <w:tc>
          <w:tcPr>
            <w:tcW w:w="3485" w:type="dxa"/>
            <w:vAlign w:val="center"/>
          </w:tcPr>
          <w:p w:rsidR="008E560E" w:rsidRDefault="008E560E" w:rsidP="005943A8">
            <w:pPr>
              <w:spacing w:after="0" w:line="560" w:lineRule="exact"/>
              <w:jc w:val="center"/>
              <w:rPr>
                <w:rFonts w:ascii="仿宋_GB2312" w:eastAsia="仿宋_GB2312" w:hAnsi="Cambria"/>
                <w:b/>
                <w:bCs/>
                <w:kern w:val="0"/>
                <w:sz w:val="28"/>
                <w:szCs w:val="28"/>
              </w:rPr>
            </w:pPr>
            <w:r>
              <w:rPr>
                <w:rFonts w:ascii="仿宋_GB2312" w:eastAsia="仿宋_GB2312" w:hAnsi="Cambria" w:cs="仿宋_GB2312" w:hint="eastAsia"/>
                <w:b/>
                <w:bCs/>
                <w:kern w:val="0"/>
                <w:sz w:val="28"/>
                <w:szCs w:val="28"/>
              </w:rPr>
              <w:t>单位名称</w:t>
            </w:r>
          </w:p>
        </w:tc>
        <w:tc>
          <w:tcPr>
            <w:tcW w:w="2445" w:type="dxa"/>
            <w:vAlign w:val="center"/>
          </w:tcPr>
          <w:p w:rsidR="008E560E" w:rsidRDefault="008E560E" w:rsidP="005943A8">
            <w:pPr>
              <w:spacing w:after="0" w:line="560" w:lineRule="exact"/>
              <w:jc w:val="center"/>
              <w:rPr>
                <w:rFonts w:ascii="仿宋_GB2312" w:eastAsia="仿宋_GB2312" w:hAnsi="Cambria"/>
                <w:b/>
                <w:bCs/>
                <w:kern w:val="0"/>
                <w:sz w:val="28"/>
                <w:szCs w:val="28"/>
              </w:rPr>
            </w:pPr>
            <w:r>
              <w:rPr>
                <w:rFonts w:ascii="仿宋_GB2312" w:eastAsia="仿宋_GB2312" w:hAnsi="Cambria" w:cs="仿宋_GB2312" w:hint="eastAsia"/>
                <w:b/>
                <w:bCs/>
                <w:kern w:val="0"/>
                <w:sz w:val="28"/>
                <w:szCs w:val="28"/>
              </w:rPr>
              <w:t>单位基本性质</w:t>
            </w:r>
          </w:p>
        </w:tc>
        <w:tc>
          <w:tcPr>
            <w:tcW w:w="2665" w:type="dxa"/>
            <w:vAlign w:val="center"/>
          </w:tcPr>
          <w:p w:rsidR="008E560E" w:rsidRDefault="008E560E" w:rsidP="005943A8">
            <w:pPr>
              <w:spacing w:after="0" w:line="560" w:lineRule="exact"/>
              <w:jc w:val="center"/>
              <w:rPr>
                <w:rFonts w:ascii="仿宋_GB2312" w:eastAsia="仿宋_GB2312" w:hAnsi="Cambria"/>
                <w:b/>
                <w:bCs/>
                <w:kern w:val="0"/>
                <w:sz w:val="28"/>
                <w:szCs w:val="28"/>
              </w:rPr>
            </w:pPr>
            <w:r>
              <w:rPr>
                <w:rFonts w:ascii="仿宋_GB2312" w:eastAsia="仿宋_GB2312" w:hAnsi="Cambria" w:cs="仿宋_GB2312" w:hint="eastAsia"/>
                <w:b/>
                <w:bCs/>
                <w:kern w:val="0"/>
                <w:sz w:val="28"/>
                <w:szCs w:val="28"/>
              </w:rPr>
              <w:t>经费形式</w:t>
            </w:r>
          </w:p>
        </w:tc>
      </w:tr>
      <w:tr w:rsidR="008E560E">
        <w:trPr>
          <w:trHeight w:val="596"/>
        </w:trPr>
        <w:tc>
          <w:tcPr>
            <w:tcW w:w="985" w:type="dxa"/>
          </w:tcPr>
          <w:p w:rsidR="008E560E" w:rsidRDefault="008E560E" w:rsidP="005943A8">
            <w:pPr>
              <w:spacing w:after="0" w:line="560" w:lineRule="exact"/>
              <w:jc w:val="center"/>
              <w:rPr>
                <w:rFonts w:ascii="仿宋_GB2312" w:eastAsia="仿宋_GB2312" w:hAnsi="Cambria"/>
                <w:kern w:val="0"/>
                <w:sz w:val="28"/>
                <w:szCs w:val="28"/>
              </w:rPr>
            </w:pPr>
            <w:r>
              <w:rPr>
                <w:rFonts w:ascii="仿宋_GB2312" w:eastAsia="仿宋_GB2312" w:hAnsi="Cambria" w:cs="仿宋_GB2312"/>
                <w:kern w:val="0"/>
                <w:sz w:val="28"/>
                <w:szCs w:val="28"/>
              </w:rPr>
              <w:t>1</w:t>
            </w:r>
          </w:p>
        </w:tc>
        <w:tc>
          <w:tcPr>
            <w:tcW w:w="3485" w:type="dxa"/>
          </w:tcPr>
          <w:p w:rsidR="008E560E" w:rsidRPr="005943A8" w:rsidRDefault="008E560E" w:rsidP="005943A8">
            <w:pPr>
              <w:spacing w:after="0" w:line="560" w:lineRule="exact"/>
              <w:rPr>
                <w:rFonts w:ascii="仿宋_GB2312" w:eastAsia="仿宋_GB2312" w:hAnsi="Cambria"/>
                <w:kern w:val="0"/>
                <w:sz w:val="24"/>
                <w:szCs w:val="24"/>
              </w:rPr>
            </w:pPr>
            <w:r w:rsidRPr="005943A8">
              <w:rPr>
                <w:rFonts w:ascii="仿宋_GB2312" w:eastAsia="仿宋_GB2312" w:hAnsi="Cambria" w:cs="仿宋_GB2312" w:hint="eastAsia"/>
                <w:kern w:val="0"/>
                <w:sz w:val="24"/>
                <w:szCs w:val="24"/>
              </w:rPr>
              <w:t>中共香河县委老干部局</w:t>
            </w:r>
            <w:r w:rsidRPr="005943A8">
              <w:rPr>
                <w:rFonts w:ascii="仿宋_GB2312" w:eastAsia="仿宋_GB2312" w:hAnsi="Cambria" w:cs="仿宋_GB2312"/>
                <w:kern w:val="0"/>
                <w:sz w:val="24"/>
                <w:szCs w:val="24"/>
              </w:rPr>
              <w:t>(</w:t>
            </w:r>
            <w:r w:rsidRPr="005943A8">
              <w:rPr>
                <w:rFonts w:ascii="仿宋_GB2312" w:eastAsia="仿宋_GB2312" w:hAnsi="Cambria" w:cs="仿宋_GB2312" w:hint="eastAsia"/>
                <w:kern w:val="0"/>
                <w:sz w:val="24"/>
                <w:szCs w:val="24"/>
              </w:rPr>
              <w:t>本级</w:t>
            </w:r>
            <w:r w:rsidRPr="005943A8">
              <w:rPr>
                <w:rFonts w:ascii="仿宋_GB2312" w:eastAsia="仿宋_GB2312" w:hAnsi="Cambria" w:cs="仿宋_GB2312"/>
                <w:kern w:val="0"/>
                <w:sz w:val="24"/>
                <w:szCs w:val="24"/>
              </w:rPr>
              <w:t>)</w:t>
            </w:r>
          </w:p>
        </w:tc>
        <w:tc>
          <w:tcPr>
            <w:tcW w:w="2445" w:type="dxa"/>
          </w:tcPr>
          <w:p w:rsidR="008E560E" w:rsidRDefault="008E560E" w:rsidP="005943A8">
            <w:pPr>
              <w:spacing w:after="0" w:line="560" w:lineRule="exact"/>
              <w:jc w:val="center"/>
              <w:rPr>
                <w:rFonts w:ascii="仿宋_GB2312" w:eastAsia="仿宋_GB2312" w:hAnsi="Cambria"/>
                <w:kern w:val="0"/>
                <w:sz w:val="28"/>
                <w:szCs w:val="28"/>
              </w:rPr>
            </w:pPr>
            <w:r>
              <w:rPr>
                <w:rFonts w:ascii="仿宋_GB2312" w:eastAsia="仿宋_GB2312" w:hAnsi="Cambria" w:cs="仿宋_GB2312" w:hint="eastAsia"/>
                <w:kern w:val="0"/>
                <w:sz w:val="28"/>
                <w:szCs w:val="28"/>
              </w:rPr>
              <w:t>行政单位</w:t>
            </w:r>
          </w:p>
        </w:tc>
        <w:tc>
          <w:tcPr>
            <w:tcW w:w="2665" w:type="dxa"/>
          </w:tcPr>
          <w:p w:rsidR="008E560E" w:rsidRDefault="008E560E" w:rsidP="005943A8">
            <w:pPr>
              <w:spacing w:after="0" w:line="560" w:lineRule="exact"/>
              <w:jc w:val="center"/>
              <w:rPr>
                <w:rFonts w:ascii="仿宋_GB2312" w:eastAsia="仿宋_GB2312" w:hAnsi="Cambria"/>
                <w:kern w:val="0"/>
                <w:sz w:val="28"/>
                <w:szCs w:val="28"/>
              </w:rPr>
            </w:pPr>
            <w:r>
              <w:rPr>
                <w:rFonts w:ascii="仿宋_GB2312" w:eastAsia="仿宋_GB2312" w:hAnsi="Cambria" w:cs="仿宋_GB2312" w:hint="eastAsia"/>
                <w:kern w:val="0"/>
                <w:sz w:val="28"/>
                <w:szCs w:val="28"/>
              </w:rPr>
              <w:t>财政拨款</w:t>
            </w:r>
          </w:p>
        </w:tc>
      </w:tr>
    </w:tbl>
    <w:p w:rsidR="008E560E" w:rsidRDefault="008E560E" w:rsidP="00257266">
      <w:pPr>
        <w:widowControl/>
        <w:spacing w:line="560" w:lineRule="exact"/>
        <w:rPr>
          <w:rFonts w:ascii="黑体" w:eastAsia="黑体" w:hAnsi="Cambria"/>
          <w:kern w:val="0"/>
          <w:sz w:val="52"/>
          <w:szCs w:val="52"/>
        </w:rPr>
      </w:pPr>
    </w:p>
    <w:p w:rsidR="008E560E" w:rsidRDefault="008E560E">
      <w:pPr>
        <w:widowControl/>
        <w:spacing w:line="560" w:lineRule="exact"/>
        <w:jc w:val="center"/>
        <w:rPr>
          <w:rFonts w:ascii="黑体" w:eastAsia="黑体" w:hAnsi="Cambria"/>
          <w:kern w:val="0"/>
          <w:sz w:val="52"/>
          <w:szCs w:val="52"/>
        </w:rPr>
        <w:sectPr w:rsidR="008E560E">
          <w:pgSz w:w="11906" w:h="16838"/>
          <w:pgMar w:top="2098" w:right="1474" w:bottom="1984" w:left="1588" w:header="851" w:footer="992" w:gutter="0"/>
          <w:cols w:space="0"/>
          <w:docGrid w:type="lines" w:linePitch="312"/>
        </w:sectPr>
      </w:pPr>
    </w:p>
    <w:p w:rsidR="008E560E" w:rsidRDefault="008E560E" w:rsidP="00257266">
      <w:pPr>
        <w:widowControl/>
        <w:spacing w:line="1200" w:lineRule="exact"/>
        <w:jc w:val="center"/>
        <w:rPr>
          <w:rFonts w:ascii="黑体" w:eastAsia="黑体" w:hAnsi="宋体"/>
          <w:color w:val="000000"/>
          <w:sz w:val="72"/>
          <w:szCs w:val="72"/>
        </w:rPr>
      </w:pPr>
    </w:p>
    <w:p w:rsidR="008E560E" w:rsidRDefault="008E560E" w:rsidP="00257266">
      <w:pPr>
        <w:widowControl/>
        <w:spacing w:line="1200" w:lineRule="exact"/>
        <w:jc w:val="center"/>
        <w:rPr>
          <w:rFonts w:ascii="黑体" w:eastAsia="黑体" w:hAnsi="宋体"/>
          <w:color w:val="000000"/>
          <w:sz w:val="72"/>
          <w:szCs w:val="72"/>
        </w:rPr>
      </w:pPr>
    </w:p>
    <w:p w:rsidR="008E560E" w:rsidRDefault="008E560E" w:rsidP="00257266">
      <w:pPr>
        <w:widowControl/>
        <w:spacing w:line="1200" w:lineRule="exact"/>
        <w:jc w:val="center"/>
        <w:rPr>
          <w:rFonts w:ascii="黑体" w:eastAsia="黑体" w:hAnsi="宋体"/>
          <w:color w:val="000000"/>
          <w:sz w:val="72"/>
          <w:szCs w:val="72"/>
        </w:rPr>
      </w:pPr>
    </w:p>
    <w:p w:rsidR="008E560E" w:rsidRPr="00257266" w:rsidRDefault="008E560E" w:rsidP="00257266">
      <w:pPr>
        <w:widowControl/>
        <w:spacing w:line="1200" w:lineRule="exact"/>
        <w:jc w:val="center"/>
        <w:rPr>
          <w:rFonts w:ascii="黑体" w:eastAsia="黑体" w:hAnsi="宋体"/>
          <w:color w:val="000000"/>
          <w:sz w:val="72"/>
          <w:szCs w:val="72"/>
        </w:rPr>
      </w:pPr>
      <w:r w:rsidRPr="00257266">
        <w:rPr>
          <w:rFonts w:ascii="黑体" w:eastAsia="黑体" w:hAnsi="宋体" w:cs="黑体" w:hint="eastAsia"/>
          <w:color w:val="000000"/>
          <w:sz w:val="72"/>
          <w:szCs w:val="72"/>
        </w:rPr>
        <w:t>第二部分</w:t>
      </w:r>
    </w:p>
    <w:p w:rsidR="008E560E" w:rsidRPr="00257266" w:rsidRDefault="008E560E" w:rsidP="00257266">
      <w:pPr>
        <w:widowControl/>
        <w:spacing w:line="1200" w:lineRule="exact"/>
        <w:jc w:val="center"/>
        <w:rPr>
          <w:color w:val="000000"/>
          <w:sz w:val="72"/>
          <w:szCs w:val="72"/>
        </w:rPr>
      </w:pPr>
      <w:r w:rsidRPr="00257266">
        <w:rPr>
          <w:rFonts w:ascii="黑体" w:eastAsia="黑体" w:hAnsi="宋体" w:cs="黑体"/>
          <w:color w:val="000000"/>
          <w:sz w:val="72"/>
          <w:szCs w:val="72"/>
        </w:rPr>
        <w:t>2018</w:t>
      </w:r>
      <w:r w:rsidRPr="00257266">
        <w:rPr>
          <w:rFonts w:ascii="黑体" w:eastAsia="黑体" w:hAnsi="宋体" w:cs="黑体" w:hint="eastAsia"/>
          <w:color w:val="000000"/>
          <w:sz w:val="72"/>
          <w:szCs w:val="72"/>
        </w:rPr>
        <w:t>年度部门决算报表</w:t>
      </w:r>
    </w:p>
    <w:p w:rsidR="008E560E" w:rsidRPr="00257266" w:rsidRDefault="008E560E">
      <w:pPr>
        <w:widowControl/>
        <w:spacing w:line="560" w:lineRule="exact"/>
        <w:jc w:val="center"/>
        <w:rPr>
          <w:rFonts w:ascii="黑体" w:eastAsia="黑体" w:hAnsi="Cambria"/>
          <w:kern w:val="0"/>
          <w:sz w:val="52"/>
          <w:szCs w:val="52"/>
        </w:rPr>
      </w:pPr>
    </w:p>
    <w:p w:rsidR="008E560E" w:rsidRDefault="008E560E">
      <w:pPr>
        <w:widowControl/>
        <w:spacing w:line="560" w:lineRule="exact"/>
        <w:jc w:val="center"/>
        <w:rPr>
          <w:rFonts w:ascii="黑体" w:eastAsia="黑体" w:hAnsi="Cambria"/>
          <w:kern w:val="0"/>
          <w:sz w:val="52"/>
          <w:szCs w:val="52"/>
        </w:rPr>
      </w:pPr>
    </w:p>
    <w:p w:rsidR="008E560E" w:rsidRDefault="008E560E">
      <w:pPr>
        <w:rPr>
          <w:rFonts w:ascii="宋体"/>
          <w:color w:val="000000"/>
          <w:kern w:val="0"/>
        </w:rPr>
      </w:pPr>
    </w:p>
    <w:p w:rsidR="008E560E" w:rsidRDefault="008E560E">
      <w:pPr>
        <w:rPr>
          <w:rFonts w:ascii="宋体"/>
          <w:color w:val="000000"/>
          <w:kern w:val="0"/>
        </w:rPr>
        <w:sectPr w:rsidR="008E560E">
          <w:pgSz w:w="11906" w:h="16838"/>
          <w:pgMar w:top="2098" w:right="1474" w:bottom="1984" w:left="1588" w:header="851" w:footer="992" w:gutter="0"/>
          <w:cols w:space="0"/>
          <w:docGrid w:type="lines" w:linePitch="312"/>
        </w:sectPr>
      </w:pPr>
    </w:p>
    <w:tbl>
      <w:tblPr>
        <w:tblW w:w="0" w:type="auto"/>
        <w:tblInd w:w="-106" w:type="dxa"/>
        <w:tblLayout w:type="fixed"/>
        <w:tblLook w:val="0000"/>
      </w:tblPr>
      <w:tblGrid>
        <w:gridCol w:w="2103"/>
        <w:gridCol w:w="559"/>
        <w:gridCol w:w="1646"/>
        <w:gridCol w:w="3045"/>
        <w:gridCol w:w="400"/>
        <w:gridCol w:w="1307"/>
      </w:tblGrid>
      <w:tr w:rsidR="008E560E" w:rsidRPr="00C060FD">
        <w:trPr>
          <w:trHeight w:val="384"/>
        </w:trPr>
        <w:tc>
          <w:tcPr>
            <w:tcW w:w="9060" w:type="dxa"/>
            <w:gridSpan w:val="6"/>
            <w:tcBorders>
              <w:top w:val="nil"/>
              <w:left w:val="nil"/>
              <w:bottom w:val="nil"/>
              <w:right w:val="nil"/>
            </w:tcBorders>
            <w:noWrap/>
            <w:vAlign w:val="bottom"/>
          </w:tcPr>
          <w:p w:rsidR="008E560E" w:rsidRPr="00C060FD" w:rsidRDefault="008E560E" w:rsidP="00B045B6">
            <w:pPr>
              <w:widowControl/>
              <w:spacing w:after="0" w:line="240" w:lineRule="auto"/>
              <w:jc w:val="center"/>
              <w:rPr>
                <w:rFonts w:ascii="Arial" w:hAnsi="Arial" w:cs="Arial"/>
                <w:color w:val="000000"/>
                <w:kern w:val="0"/>
                <w:sz w:val="20"/>
                <w:szCs w:val="20"/>
              </w:rPr>
            </w:pPr>
            <w:r w:rsidRPr="00C060FD">
              <w:rPr>
                <w:rFonts w:ascii="宋体" w:hAnsi="宋体" w:cs="宋体" w:hint="eastAsia"/>
                <w:color w:val="000000"/>
                <w:kern w:val="0"/>
                <w:sz w:val="30"/>
                <w:szCs w:val="30"/>
              </w:rPr>
              <w:t>收入支出决算总表</w:t>
            </w:r>
          </w:p>
        </w:tc>
      </w:tr>
      <w:tr w:rsidR="008E560E" w:rsidRPr="00C060FD">
        <w:trPr>
          <w:trHeight w:val="264"/>
        </w:trPr>
        <w:tc>
          <w:tcPr>
            <w:tcW w:w="2103" w:type="dxa"/>
            <w:tcBorders>
              <w:top w:val="nil"/>
              <w:left w:val="nil"/>
              <w:bottom w:val="nil"/>
              <w:right w:val="nil"/>
            </w:tcBorders>
            <w:noWrap/>
            <w:vAlign w:val="bottom"/>
          </w:tcPr>
          <w:p w:rsidR="008E560E" w:rsidRPr="00C060FD" w:rsidRDefault="008E560E" w:rsidP="00C060FD">
            <w:pPr>
              <w:widowControl/>
              <w:spacing w:after="0" w:line="240" w:lineRule="auto"/>
              <w:jc w:val="left"/>
              <w:rPr>
                <w:rFonts w:ascii="Arial" w:hAnsi="Arial" w:cs="Arial"/>
                <w:color w:val="000000"/>
                <w:kern w:val="0"/>
                <w:sz w:val="20"/>
                <w:szCs w:val="20"/>
              </w:rPr>
            </w:pPr>
          </w:p>
        </w:tc>
        <w:tc>
          <w:tcPr>
            <w:tcW w:w="559" w:type="dxa"/>
            <w:tcBorders>
              <w:top w:val="nil"/>
              <w:left w:val="nil"/>
              <w:bottom w:val="nil"/>
              <w:right w:val="nil"/>
            </w:tcBorders>
            <w:noWrap/>
            <w:vAlign w:val="bottom"/>
          </w:tcPr>
          <w:p w:rsidR="008E560E" w:rsidRPr="00C060FD" w:rsidRDefault="008E560E" w:rsidP="00C060FD">
            <w:pPr>
              <w:widowControl/>
              <w:spacing w:after="0" w:line="240" w:lineRule="auto"/>
              <w:jc w:val="left"/>
              <w:rPr>
                <w:rFonts w:ascii="Arial" w:hAnsi="Arial" w:cs="Arial"/>
                <w:color w:val="000000"/>
                <w:kern w:val="0"/>
                <w:sz w:val="20"/>
                <w:szCs w:val="20"/>
              </w:rPr>
            </w:pPr>
          </w:p>
        </w:tc>
        <w:tc>
          <w:tcPr>
            <w:tcW w:w="1646" w:type="dxa"/>
            <w:tcBorders>
              <w:top w:val="nil"/>
              <w:left w:val="nil"/>
              <w:bottom w:val="nil"/>
              <w:right w:val="nil"/>
            </w:tcBorders>
            <w:noWrap/>
            <w:vAlign w:val="bottom"/>
          </w:tcPr>
          <w:p w:rsidR="008E560E" w:rsidRPr="00C060FD" w:rsidRDefault="008E560E" w:rsidP="00C060FD">
            <w:pPr>
              <w:widowControl/>
              <w:spacing w:after="0" w:line="240" w:lineRule="auto"/>
              <w:jc w:val="left"/>
              <w:rPr>
                <w:rFonts w:ascii="Arial" w:hAnsi="Arial" w:cs="Arial"/>
                <w:color w:val="000000"/>
                <w:kern w:val="0"/>
                <w:sz w:val="20"/>
                <w:szCs w:val="20"/>
              </w:rPr>
            </w:pPr>
          </w:p>
        </w:tc>
        <w:tc>
          <w:tcPr>
            <w:tcW w:w="3045" w:type="dxa"/>
            <w:tcBorders>
              <w:top w:val="nil"/>
              <w:left w:val="nil"/>
              <w:bottom w:val="nil"/>
              <w:right w:val="nil"/>
            </w:tcBorders>
            <w:noWrap/>
            <w:vAlign w:val="bottom"/>
          </w:tcPr>
          <w:p w:rsidR="008E560E" w:rsidRPr="00C060FD" w:rsidRDefault="008E560E" w:rsidP="00C060FD">
            <w:pPr>
              <w:widowControl/>
              <w:spacing w:after="0" w:line="240" w:lineRule="auto"/>
              <w:jc w:val="left"/>
              <w:rPr>
                <w:rFonts w:ascii="Arial" w:hAnsi="Arial" w:cs="Arial"/>
                <w:color w:val="000000"/>
                <w:kern w:val="0"/>
                <w:sz w:val="20"/>
                <w:szCs w:val="20"/>
              </w:rPr>
            </w:pPr>
          </w:p>
        </w:tc>
        <w:tc>
          <w:tcPr>
            <w:tcW w:w="400" w:type="dxa"/>
            <w:tcBorders>
              <w:top w:val="nil"/>
              <w:left w:val="nil"/>
              <w:bottom w:val="nil"/>
              <w:right w:val="nil"/>
            </w:tcBorders>
            <w:noWrap/>
            <w:vAlign w:val="bottom"/>
          </w:tcPr>
          <w:p w:rsidR="008E560E" w:rsidRPr="00C060FD" w:rsidRDefault="008E560E" w:rsidP="00C060FD">
            <w:pPr>
              <w:widowControl/>
              <w:spacing w:after="0" w:line="240" w:lineRule="auto"/>
              <w:jc w:val="left"/>
              <w:rPr>
                <w:rFonts w:ascii="Arial" w:hAnsi="Arial" w:cs="Arial"/>
                <w:color w:val="000000"/>
                <w:kern w:val="0"/>
                <w:sz w:val="20"/>
                <w:szCs w:val="20"/>
              </w:rPr>
            </w:pPr>
          </w:p>
        </w:tc>
        <w:tc>
          <w:tcPr>
            <w:tcW w:w="1307" w:type="dxa"/>
            <w:tcBorders>
              <w:top w:val="nil"/>
              <w:left w:val="nil"/>
              <w:bottom w:val="nil"/>
              <w:right w:val="nil"/>
            </w:tcBorders>
            <w:noWrap/>
            <w:vAlign w:val="bottom"/>
          </w:tcPr>
          <w:p w:rsidR="008E560E" w:rsidRPr="00C060FD" w:rsidRDefault="008E560E" w:rsidP="00C060FD">
            <w:pPr>
              <w:widowControl/>
              <w:spacing w:after="0" w:line="240" w:lineRule="auto"/>
              <w:jc w:val="right"/>
              <w:rPr>
                <w:rFonts w:ascii="宋体"/>
                <w:color w:val="000000"/>
                <w:kern w:val="0"/>
                <w:sz w:val="20"/>
                <w:szCs w:val="20"/>
              </w:rPr>
            </w:pPr>
            <w:r w:rsidRPr="00C060FD">
              <w:rPr>
                <w:rFonts w:ascii="宋体" w:hAnsi="宋体" w:cs="宋体" w:hint="eastAsia"/>
                <w:color w:val="000000"/>
                <w:kern w:val="0"/>
                <w:sz w:val="20"/>
                <w:szCs w:val="20"/>
              </w:rPr>
              <w:t>公开</w:t>
            </w:r>
            <w:r w:rsidRPr="00C060FD">
              <w:rPr>
                <w:rFonts w:ascii="宋体" w:hAnsi="宋体" w:cs="宋体"/>
                <w:color w:val="000000"/>
                <w:kern w:val="0"/>
                <w:sz w:val="20"/>
                <w:szCs w:val="20"/>
              </w:rPr>
              <w:t>01</w:t>
            </w:r>
            <w:r w:rsidRPr="00C060FD">
              <w:rPr>
                <w:rFonts w:ascii="宋体" w:hAnsi="宋体" w:cs="宋体" w:hint="eastAsia"/>
                <w:color w:val="000000"/>
                <w:kern w:val="0"/>
                <w:sz w:val="20"/>
                <w:szCs w:val="20"/>
              </w:rPr>
              <w:t>表</w:t>
            </w:r>
          </w:p>
        </w:tc>
      </w:tr>
      <w:tr w:rsidR="008E560E" w:rsidRPr="00C060FD">
        <w:trPr>
          <w:trHeight w:val="264"/>
        </w:trPr>
        <w:tc>
          <w:tcPr>
            <w:tcW w:w="4308" w:type="dxa"/>
            <w:gridSpan w:val="3"/>
            <w:tcBorders>
              <w:top w:val="nil"/>
              <w:left w:val="nil"/>
              <w:bottom w:val="nil"/>
              <w:right w:val="nil"/>
            </w:tcBorders>
            <w:noWrap/>
            <w:vAlign w:val="bottom"/>
          </w:tcPr>
          <w:p w:rsidR="008E560E" w:rsidRPr="00C060FD" w:rsidRDefault="008E560E" w:rsidP="00C060FD">
            <w:pPr>
              <w:widowControl/>
              <w:spacing w:after="0" w:line="240" w:lineRule="auto"/>
              <w:jc w:val="left"/>
              <w:rPr>
                <w:rFonts w:ascii="宋体"/>
                <w:color w:val="000000"/>
                <w:kern w:val="0"/>
                <w:sz w:val="20"/>
                <w:szCs w:val="20"/>
              </w:rPr>
            </w:pPr>
            <w:r w:rsidRPr="00C060FD">
              <w:rPr>
                <w:rFonts w:ascii="宋体" w:hAnsi="宋体" w:cs="宋体" w:hint="eastAsia"/>
                <w:color w:val="000000"/>
                <w:kern w:val="0"/>
                <w:sz w:val="20"/>
                <w:szCs w:val="20"/>
              </w:rPr>
              <w:t>部门：中共廊坊市香河县委老干部局（本级）</w:t>
            </w:r>
          </w:p>
        </w:tc>
        <w:tc>
          <w:tcPr>
            <w:tcW w:w="4752" w:type="dxa"/>
            <w:gridSpan w:val="3"/>
            <w:tcBorders>
              <w:top w:val="nil"/>
              <w:left w:val="nil"/>
              <w:bottom w:val="nil"/>
              <w:right w:val="nil"/>
            </w:tcBorders>
            <w:noWrap/>
            <w:vAlign w:val="bottom"/>
          </w:tcPr>
          <w:p w:rsidR="008E560E" w:rsidRPr="00C060FD" w:rsidRDefault="008E560E" w:rsidP="00C060FD">
            <w:pPr>
              <w:widowControl/>
              <w:spacing w:after="0" w:line="240" w:lineRule="auto"/>
              <w:jc w:val="right"/>
              <w:rPr>
                <w:rFonts w:ascii="宋体"/>
                <w:color w:val="000000"/>
                <w:kern w:val="0"/>
                <w:sz w:val="20"/>
                <w:szCs w:val="20"/>
              </w:rPr>
            </w:pPr>
            <w:r w:rsidRPr="00C060FD">
              <w:rPr>
                <w:rFonts w:ascii="宋体" w:hAnsi="宋体" w:cs="宋体" w:hint="eastAsia"/>
                <w:color w:val="000000"/>
                <w:kern w:val="0"/>
                <w:sz w:val="20"/>
                <w:szCs w:val="20"/>
              </w:rPr>
              <w:t>金额单位：万元</w:t>
            </w:r>
          </w:p>
        </w:tc>
      </w:tr>
      <w:tr w:rsidR="008E560E" w:rsidRPr="00C060FD">
        <w:trPr>
          <w:trHeight w:val="234"/>
        </w:trPr>
        <w:tc>
          <w:tcPr>
            <w:tcW w:w="430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收入</w:t>
            </w:r>
          </w:p>
        </w:tc>
        <w:tc>
          <w:tcPr>
            <w:tcW w:w="4752" w:type="dxa"/>
            <w:gridSpan w:val="3"/>
            <w:tcBorders>
              <w:top w:val="single" w:sz="4" w:space="0" w:color="000000"/>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支出</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项目</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行次</w:t>
            </w:r>
          </w:p>
        </w:tc>
        <w:tc>
          <w:tcPr>
            <w:tcW w:w="1646"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金额</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项目</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hint="eastAsia"/>
                <w:color w:val="000000"/>
                <w:kern w:val="0"/>
                <w:sz w:val="22"/>
                <w:szCs w:val="22"/>
              </w:rPr>
              <w:t>行次</w:t>
            </w:r>
          </w:p>
        </w:tc>
        <w:tc>
          <w:tcPr>
            <w:tcW w:w="1307"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hint="eastAsia"/>
                <w:color w:val="000000"/>
                <w:kern w:val="0"/>
                <w:sz w:val="22"/>
                <w:szCs w:val="22"/>
              </w:rPr>
              <w:t>金额</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栏次</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1646"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栏次</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hint="eastAsia"/>
                <w:color w:val="000000"/>
                <w:kern w:val="0"/>
                <w:sz w:val="22"/>
                <w:szCs w:val="22"/>
              </w:rPr>
              <w:t xml:space="preserve">　</w:t>
            </w:r>
          </w:p>
        </w:tc>
        <w:tc>
          <w:tcPr>
            <w:tcW w:w="1307"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2</w:t>
            </w:r>
          </w:p>
        </w:tc>
      </w:tr>
      <w:tr w:rsidR="008E560E" w:rsidRPr="00C060FD">
        <w:trPr>
          <w:trHeight w:val="430"/>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一、财政拨款收入</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color w:val="000000"/>
                <w:kern w:val="0"/>
                <w:sz w:val="16"/>
                <w:szCs w:val="16"/>
              </w:rPr>
              <w:t>1,669.60</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一、一般公共服务支出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28</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二、上级补助收入</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二、外交支出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29</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三、事业收入</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3</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三、国防支出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30</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四、经营收入</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4</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四、公共安全支出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31</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五、附属单位上缴收入</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5</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五、教育支出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32</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六、其他收入</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6</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六、科学技术支出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33</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515"/>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7</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七、文化体育与传媒支出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34</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8</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八、社会保障和就业支出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35</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654.84</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9</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九、医疗卫生与计划生育支出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36</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10</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十、节能环保支出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37</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11</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十一、城乡社区支出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38</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12</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十二、农林水支出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39</w:t>
            </w:r>
          </w:p>
        </w:tc>
        <w:tc>
          <w:tcPr>
            <w:tcW w:w="1307" w:type="dxa"/>
            <w:tcBorders>
              <w:top w:val="nil"/>
              <w:left w:val="nil"/>
              <w:bottom w:val="single" w:sz="4" w:space="0" w:color="000000"/>
              <w:right w:val="single" w:sz="4" w:space="0" w:color="000000"/>
            </w:tcBorders>
            <w:noWrap/>
            <w:vAlign w:val="center"/>
          </w:tcPr>
          <w:p w:rsidR="008E560E" w:rsidRPr="00B045B6" w:rsidRDefault="008E560E" w:rsidP="00C060FD">
            <w:pPr>
              <w:widowControl/>
              <w:spacing w:after="0" w:line="240" w:lineRule="auto"/>
              <w:jc w:val="right"/>
              <w:rPr>
                <w:rFonts w:ascii="宋体"/>
                <w:color w:val="000000"/>
                <w:kern w:val="0"/>
                <w:sz w:val="16"/>
                <w:szCs w:val="16"/>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13</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十三、交通运输支出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40</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14</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十四、资源勘探信息等支出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41</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15</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十五、商业服务业等支出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42</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16</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十六、金融支出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43</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17</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十七、援助其他地区支出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44</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18</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十八、国土海洋气象等支出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45</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19</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十九、住房保障支出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46</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r w:rsidRPr="00C060FD">
              <w:rPr>
                <w:rFonts w:ascii="宋体" w:hAnsi="宋体" w:cs="宋体"/>
                <w:color w:val="000000"/>
                <w:kern w:val="0"/>
                <w:sz w:val="22"/>
                <w:szCs w:val="22"/>
              </w:rPr>
              <w:t>26.36</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20</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二十、粮油物资储备支出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47</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21</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二十一、其他支出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48</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22</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二十二、债务还本支出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49</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23</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hint="eastAsia"/>
                <w:color w:val="000000"/>
                <w:kern w:val="0"/>
                <w:sz w:val="16"/>
                <w:szCs w:val="16"/>
              </w:rPr>
              <w:t xml:space="preserve">　</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二十三、债务付息支出</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50</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本年收入合计</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24</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color w:val="000000"/>
                <w:kern w:val="0"/>
                <w:sz w:val="16"/>
                <w:szCs w:val="16"/>
              </w:rPr>
              <w:t>1,669.60</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hint="eastAsia"/>
                <w:color w:val="000000"/>
                <w:kern w:val="0"/>
                <w:sz w:val="16"/>
                <w:szCs w:val="16"/>
              </w:rPr>
              <w:t>本年支出合计</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51</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r w:rsidRPr="00C060FD">
              <w:rPr>
                <w:rFonts w:ascii="宋体" w:hAnsi="宋体" w:cs="宋体"/>
                <w:color w:val="000000"/>
                <w:kern w:val="0"/>
                <w:sz w:val="22"/>
                <w:szCs w:val="22"/>
              </w:rPr>
              <w:t>1,634.10</w:t>
            </w:r>
          </w:p>
        </w:tc>
      </w:tr>
      <w:tr w:rsidR="008E560E" w:rsidRPr="00C060FD">
        <w:trPr>
          <w:trHeight w:val="519"/>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用事业基金弥补收支差额</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25</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结余分配</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52</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p>
        </w:tc>
      </w:tr>
      <w:tr w:rsidR="008E560E" w:rsidRPr="00C060FD">
        <w:trPr>
          <w:trHeight w:val="500"/>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年初结转和结余</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26</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color w:val="000000"/>
                <w:kern w:val="0"/>
                <w:sz w:val="16"/>
                <w:szCs w:val="16"/>
              </w:rPr>
              <w:t>13.72</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left"/>
              <w:rPr>
                <w:rFonts w:ascii="宋体"/>
                <w:color w:val="000000"/>
                <w:kern w:val="0"/>
                <w:sz w:val="16"/>
                <w:szCs w:val="16"/>
              </w:rPr>
            </w:pPr>
            <w:r w:rsidRPr="00702581">
              <w:rPr>
                <w:rFonts w:ascii="宋体" w:hAnsi="宋体" w:cs="宋体" w:hint="eastAsia"/>
                <w:color w:val="000000"/>
                <w:kern w:val="0"/>
                <w:sz w:val="16"/>
                <w:szCs w:val="16"/>
              </w:rPr>
              <w:t>年末结转和结余</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53</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r w:rsidRPr="00C060FD">
              <w:rPr>
                <w:rFonts w:ascii="宋体" w:hAnsi="宋体" w:cs="宋体"/>
                <w:color w:val="000000"/>
                <w:kern w:val="0"/>
                <w:sz w:val="22"/>
                <w:szCs w:val="22"/>
              </w:rPr>
              <w:t>49.22</w:t>
            </w:r>
          </w:p>
        </w:tc>
      </w:tr>
      <w:tr w:rsidR="008E560E" w:rsidRPr="00C060FD">
        <w:trPr>
          <w:trHeight w:val="234"/>
        </w:trPr>
        <w:tc>
          <w:tcPr>
            <w:tcW w:w="2103" w:type="dxa"/>
            <w:tcBorders>
              <w:top w:val="nil"/>
              <w:left w:val="single" w:sz="4" w:space="0" w:color="000000"/>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b/>
                <w:bCs/>
                <w:color w:val="000000"/>
                <w:kern w:val="0"/>
                <w:sz w:val="16"/>
                <w:szCs w:val="16"/>
              </w:rPr>
            </w:pPr>
            <w:r w:rsidRPr="00702581">
              <w:rPr>
                <w:rFonts w:ascii="宋体" w:hAnsi="宋体" w:cs="宋体" w:hint="eastAsia"/>
                <w:b/>
                <w:bCs/>
                <w:color w:val="000000"/>
                <w:kern w:val="0"/>
                <w:sz w:val="16"/>
                <w:szCs w:val="16"/>
              </w:rPr>
              <w:t>总计</w:t>
            </w:r>
          </w:p>
        </w:tc>
        <w:tc>
          <w:tcPr>
            <w:tcW w:w="559"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color w:val="000000"/>
                <w:kern w:val="0"/>
                <w:sz w:val="16"/>
                <w:szCs w:val="16"/>
              </w:rPr>
            </w:pPr>
            <w:r w:rsidRPr="00702581">
              <w:rPr>
                <w:rFonts w:ascii="宋体" w:hAnsi="宋体" w:cs="宋体"/>
                <w:color w:val="000000"/>
                <w:kern w:val="0"/>
                <w:sz w:val="16"/>
                <w:szCs w:val="16"/>
              </w:rPr>
              <w:t>27</w:t>
            </w:r>
          </w:p>
        </w:tc>
        <w:tc>
          <w:tcPr>
            <w:tcW w:w="1646" w:type="dxa"/>
            <w:tcBorders>
              <w:top w:val="nil"/>
              <w:left w:val="nil"/>
              <w:bottom w:val="single" w:sz="4" w:space="0" w:color="000000"/>
              <w:right w:val="single" w:sz="4" w:space="0" w:color="000000"/>
            </w:tcBorders>
            <w:noWrap/>
            <w:vAlign w:val="center"/>
          </w:tcPr>
          <w:p w:rsidR="008E560E" w:rsidRPr="00702581" w:rsidRDefault="008E560E" w:rsidP="00C060FD">
            <w:pPr>
              <w:widowControl/>
              <w:spacing w:after="0" w:line="240" w:lineRule="auto"/>
              <w:jc w:val="right"/>
              <w:rPr>
                <w:rFonts w:ascii="宋体"/>
                <w:color w:val="000000"/>
                <w:kern w:val="0"/>
                <w:sz w:val="16"/>
                <w:szCs w:val="16"/>
              </w:rPr>
            </w:pPr>
            <w:r w:rsidRPr="00702581">
              <w:rPr>
                <w:rFonts w:ascii="宋体" w:hAnsi="宋体" w:cs="宋体"/>
                <w:color w:val="000000"/>
                <w:kern w:val="0"/>
                <w:sz w:val="16"/>
                <w:szCs w:val="16"/>
              </w:rPr>
              <w:t>1,683.32</w:t>
            </w:r>
          </w:p>
        </w:tc>
        <w:tc>
          <w:tcPr>
            <w:tcW w:w="3045" w:type="dxa"/>
            <w:tcBorders>
              <w:top w:val="nil"/>
              <w:left w:val="nil"/>
              <w:bottom w:val="single" w:sz="4" w:space="0" w:color="000000"/>
              <w:right w:val="single" w:sz="4" w:space="0" w:color="000000"/>
            </w:tcBorders>
            <w:shd w:val="clear" w:color="FFFFFF" w:fill="C0C0C0"/>
            <w:noWrap/>
            <w:vAlign w:val="center"/>
          </w:tcPr>
          <w:p w:rsidR="008E560E" w:rsidRPr="00702581" w:rsidRDefault="008E560E" w:rsidP="00C060FD">
            <w:pPr>
              <w:widowControl/>
              <w:spacing w:after="0" w:line="240" w:lineRule="auto"/>
              <w:jc w:val="center"/>
              <w:rPr>
                <w:rFonts w:ascii="宋体"/>
                <w:b/>
                <w:bCs/>
                <w:color w:val="000000"/>
                <w:kern w:val="0"/>
                <w:sz w:val="16"/>
                <w:szCs w:val="16"/>
              </w:rPr>
            </w:pPr>
            <w:r w:rsidRPr="00702581">
              <w:rPr>
                <w:rFonts w:ascii="宋体" w:hAnsi="宋体" w:cs="宋体" w:hint="eastAsia"/>
                <w:b/>
                <w:bCs/>
                <w:color w:val="000000"/>
                <w:kern w:val="0"/>
                <w:sz w:val="16"/>
                <w:szCs w:val="16"/>
              </w:rPr>
              <w:t>总计</w:t>
            </w:r>
          </w:p>
        </w:tc>
        <w:tc>
          <w:tcPr>
            <w:tcW w:w="400" w:type="dxa"/>
            <w:tcBorders>
              <w:top w:val="nil"/>
              <w:left w:val="nil"/>
              <w:bottom w:val="single" w:sz="4" w:space="0" w:color="000000"/>
              <w:right w:val="single" w:sz="4" w:space="0" w:color="000000"/>
            </w:tcBorders>
            <w:shd w:val="clear" w:color="FFFFFF" w:fill="C0C0C0"/>
            <w:noWrap/>
            <w:vAlign w:val="center"/>
          </w:tcPr>
          <w:p w:rsidR="008E560E" w:rsidRPr="00C060FD" w:rsidRDefault="008E560E" w:rsidP="00C060FD">
            <w:pPr>
              <w:widowControl/>
              <w:spacing w:after="0" w:line="240" w:lineRule="auto"/>
              <w:jc w:val="center"/>
              <w:rPr>
                <w:rFonts w:ascii="宋体"/>
                <w:color w:val="000000"/>
                <w:kern w:val="0"/>
                <w:sz w:val="22"/>
                <w:szCs w:val="22"/>
              </w:rPr>
            </w:pPr>
            <w:r w:rsidRPr="00C060FD">
              <w:rPr>
                <w:rFonts w:ascii="宋体" w:hAnsi="宋体" w:cs="宋体"/>
                <w:color w:val="000000"/>
                <w:kern w:val="0"/>
                <w:sz w:val="22"/>
                <w:szCs w:val="22"/>
              </w:rPr>
              <w:t>54</w:t>
            </w:r>
          </w:p>
        </w:tc>
        <w:tc>
          <w:tcPr>
            <w:tcW w:w="1307" w:type="dxa"/>
            <w:tcBorders>
              <w:top w:val="nil"/>
              <w:left w:val="nil"/>
              <w:bottom w:val="single" w:sz="4" w:space="0" w:color="000000"/>
              <w:right w:val="single" w:sz="4" w:space="0" w:color="000000"/>
            </w:tcBorders>
            <w:noWrap/>
            <w:vAlign w:val="center"/>
          </w:tcPr>
          <w:p w:rsidR="008E560E" w:rsidRPr="00C060FD" w:rsidRDefault="008E560E" w:rsidP="00C060FD">
            <w:pPr>
              <w:widowControl/>
              <w:spacing w:after="0" w:line="240" w:lineRule="auto"/>
              <w:jc w:val="right"/>
              <w:rPr>
                <w:rFonts w:ascii="宋体"/>
                <w:color w:val="000000"/>
                <w:kern w:val="0"/>
                <w:sz w:val="22"/>
                <w:szCs w:val="22"/>
              </w:rPr>
            </w:pPr>
            <w:r w:rsidRPr="00C060FD">
              <w:rPr>
                <w:rFonts w:ascii="宋体" w:hAnsi="宋体" w:cs="宋体"/>
                <w:color w:val="000000"/>
                <w:kern w:val="0"/>
                <w:sz w:val="22"/>
                <w:szCs w:val="22"/>
              </w:rPr>
              <w:t>1,683.32</w:t>
            </w:r>
          </w:p>
        </w:tc>
      </w:tr>
      <w:tr w:rsidR="008E560E" w:rsidRPr="00C060FD">
        <w:trPr>
          <w:trHeight w:val="234"/>
        </w:trPr>
        <w:tc>
          <w:tcPr>
            <w:tcW w:w="9060" w:type="dxa"/>
            <w:gridSpan w:val="6"/>
            <w:tcBorders>
              <w:top w:val="nil"/>
              <w:left w:val="nil"/>
              <w:bottom w:val="nil"/>
              <w:right w:val="nil"/>
            </w:tcBorders>
            <w:noWrap/>
            <w:vAlign w:val="center"/>
          </w:tcPr>
          <w:p w:rsidR="008E560E" w:rsidRPr="00C060FD" w:rsidRDefault="008E560E" w:rsidP="00C060FD">
            <w:pPr>
              <w:widowControl/>
              <w:spacing w:after="0" w:line="240" w:lineRule="auto"/>
              <w:jc w:val="left"/>
              <w:rPr>
                <w:rFonts w:ascii="宋体"/>
                <w:color w:val="000000"/>
                <w:kern w:val="0"/>
                <w:sz w:val="22"/>
                <w:szCs w:val="22"/>
              </w:rPr>
            </w:pPr>
            <w:r w:rsidRPr="00C060FD">
              <w:rPr>
                <w:rFonts w:ascii="宋体" w:hAnsi="宋体" w:cs="宋体" w:hint="eastAsia"/>
                <w:color w:val="000000"/>
                <w:kern w:val="0"/>
                <w:sz w:val="22"/>
                <w:szCs w:val="22"/>
              </w:rPr>
              <w:t>注：本表反映部门本年度的总收支和年末结转结余情况。</w:t>
            </w:r>
          </w:p>
        </w:tc>
      </w:tr>
    </w:tbl>
    <w:p w:rsidR="008E560E" w:rsidRDefault="008E560E">
      <w:pPr>
        <w:widowControl/>
        <w:spacing w:after="0" w:line="560" w:lineRule="exac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0" w:type="auto"/>
        <w:tblInd w:w="-106" w:type="dxa"/>
        <w:tblLayout w:type="fixed"/>
        <w:tblLook w:val="0000"/>
      </w:tblPr>
      <w:tblGrid>
        <w:gridCol w:w="291"/>
        <w:gridCol w:w="290"/>
        <w:gridCol w:w="292"/>
        <w:gridCol w:w="2280"/>
        <w:gridCol w:w="415"/>
        <w:gridCol w:w="804"/>
        <w:gridCol w:w="1196"/>
        <w:gridCol w:w="818"/>
        <w:gridCol w:w="510"/>
        <w:gridCol w:w="510"/>
        <w:gridCol w:w="510"/>
        <w:gridCol w:w="1144"/>
      </w:tblGrid>
      <w:tr w:rsidR="008E560E" w:rsidRPr="00AE60EB">
        <w:trPr>
          <w:trHeight w:val="384"/>
        </w:trPr>
        <w:tc>
          <w:tcPr>
            <w:tcW w:w="9060" w:type="dxa"/>
            <w:gridSpan w:val="12"/>
            <w:tcBorders>
              <w:top w:val="nil"/>
              <w:left w:val="nil"/>
              <w:bottom w:val="nil"/>
              <w:right w:val="nil"/>
            </w:tcBorders>
            <w:noWrap/>
            <w:vAlign w:val="bottom"/>
          </w:tcPr>
          <w:p w:rsidR="008E560E" w:rsidRPr="00AE60EB" w:rsidRDefault="008E560E" w:rsidP="00290EEF">
            <w:pPr>
              <w:widowControl/>
              <w:spacing w:after="0" w:line="240" w:lineRule="auto"/>
              <w:jc w:val="center"/>
              <w:rPr>
                <w:rFonts w:ascii="Arial" w:hAnsi="Arial" w:cs="Arial"/>
                <w:color w:val="000000"/>
                <w:kern w:val="0"/>
                <w:sz w:val="20"/>
                <w:szCs w:val="20"/>
              </w:rPr>
            </w:pPr>
            <w:r w:rsidRPr="00AE60EB">
              <w:rPr>
                <w:rFonts w:ascii="宋体" w:hAnsi="宋体" w:cs="宋体" w:hint="eastAsia"/>
                <w:color w:val="000000"/>
                <w:kern w:val="0"/>
                <w:sz w:val="30"/>
                <w:szCs w:val="30"/>
              </w:rPr>
              <w:t>收入决算表</w:t>
            </w:r>
          </w:p>
        </w:tc>
      </w:tr>
      <w:tr w:rsidR="008E560E" w:rsidRPr="00AE60EB">
        <w:trPr>
          <w:trHeight w:val="264"/>
        </w:trPr>
        <w:tc>
          <w:tcPr>
            <w:tcW w:w="291"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290"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292"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2695" w:type="dxa"/>
            <w:gridSpan w:val="2"/>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804"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1196"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818"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510"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510"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510"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1144" w:type="dxa"/>
            <w:tcBorders>
              <w:top w:val="nil"/>
              <w:left w:val="nil"/>
              <w:bottom w:val="nil"/>
              <w:right w:val="nil"/>
            </w:tcBorders>
            <w:noWrap/>
            <w:vAlign w:val="bottom"/>
          </w:tcPr>
          <w:p w:rsidR="008E560E" w:rsidRPr="00AE60EB" w:rsidRDefault="008E560E" w:rsidP="00AE60EB">
            <w:pPr>
              <w:widowControl/>
              <w:spacing w:after="0" w:line="240" w:lineRule="auto"/>
              <w:jc w:val="right"/>
              <w:rPr>
                <w:rFonts w:ascii="宋体"/>
                <w:color w:val="000000"/>
                <w:kern w:val="0"/>
                <w:sz w:val="20"/>
                <w:szCs w:val="20"/>
              </w:rPr>
            </w:pPr>
            <w:r w:rsidRPr="00AE60EB">
              <w:rPr>
                <w:rFonts w:ascii="宋体" w:hAnsi="宋体" w:cs="宋体" w:hint="eastAsia"/>
                <w:color w:val="000000"/>
                <w:kern w:val="0"/>
                <w:sz w:val="20"/>
                <w:szCs w:val="20"/>
              </w:rPr>
              <w:t>公开</w:t>
            </w:r>
            <w:r w:rsidRPr="00AE60EB">
              <w:rPr>
                <w:rFonts w:ascii="宋体" w:hAnsi="宋体" w:cs="宋体"/>
                <w:color w:val="000000"/>
                <w:kern w:val="0"/>
                <w:sz w:val="20"/>
                <w:szCs w:val="20"/>
              </w:rPr>
              <w:t>02</w:t>
            </w:r>
            <w:r w:rsidRPr="00AE60EB">
              <w:rPr>
                <w:rFonts w:ascii="宋体" w:hAnsi="宋体" w:cs="宋体" w:hint="eastAsia"/>
                <w:color w:val="000000"/>
                <w:kern w:val="0"/>
                <w:sz w:val="20"/>
                <w:szCs w:val="20"/>
              </w:rPr>
              <w:t>表</w:t>
            </w:r>
          </w:p>
        </w:tc>
      </w:tr>
      <w:tr w:rsidR="008E560E" w:rsidRPr="00AE60EB">
        <w:trPr>
          <w:trHeight w:val="264"/>
        </w:trPr>
        <w:tc>
          <w:tcPr>
            <w:tcW w:w="4372" w:type="dxa"/>
            <w:gridSpan w:val="6"/>
            <w:tcBorders>
              <w:top w:val="nil"/>
              <w:left w:val="nil"/>
              <w:bottom w:val="nil"/>
              <w:right w:val="nil"/>
            </w:tcBorders>
            <w:noWrap/>
            <w:vAlign w:val="bottom"/>
          </w:tcPr>
          <w:p w:rsidR="008E560E" w:rsidRPr="00AE60EB" w:rsidRDefault="008E560E" w:rsidP="00AE60EB">
            <w:pPr>
              <w:widowControl/>
              <w:spacing w:after="0" w:line="240" w:lineRule="auto"/>
              <w:jc w:val="left"/>
              <w:rPr>
                <w:rFonts w:ascii="宋体"/>
                <w:color w:val="000000"/>
                <w:kern w:val="0"/>
                <w:sz w:val="20"/>
                <w:szCs w:val="20"/>
              </w:rPr>
            </w:pPr>
            <w:r w:rsidRPr="00AE60EB">
              <w:rPr>
                <w:rFonts w:ascii="宋体" w:hAnsi="宋体" w:cs="宋体" w:hint="eastAsia"/>
                <w:color w:val="000000"/>
                <w:kern w:val="0"/>
                <w:sz w:val="20"/>
                <w:szCs w:val="20"/>
              </w:rPr>
              <w:t>部门：中共廊坊市香河县委老干部局（本级）</w:t>
            </w:r>
          </w:p>
        </w:tc>
        <w:tc>
          <w:tcPr>
            <w:tcW w:w="1196"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818"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510"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2164" w:type="dxa"/>
            <w:gridSpan w:val="3"/>
            <w:tcBorders>
              <w:top w:val="nil"/>
              <w:left w:val="nil"/>
              <w:bottom w:val="nil"/>
              <w:right w:val="nil"/>
            </w:tcBorders>
            <w:noWrap/>
            <w:vAlign w:val="bottom"/>
          </w:tcPr>
          <w:p w:rsidR="008E560E" w:rsidRPr="00AE60EB" w:rsidRDefault="008E560E" w:rsidP="00AE60EB">
            <w:pPr>
              <w:widowControl/>
              <w:spacing w:after="0" w:line="240" w:lineRule="auto"/>
              <w:jc w:val="right"/>
              <w:rPr>
                <w:rFonts w:ascii="宋体"/>
                <w:color w:val="000000"/>
                <w:kern w:val="0"/>
                <w:sz w:val="20"/>
                <w:szCs w:val="20"/>
              </w:rPr>
            </w:pPr>
            <w:r w:rsidRPr="00AE60EB">
              <w:rPr>
                <w:rFonts w:ascii="宋体" w:hAnsi="宋体" w:cs="宋体" w:hint="eastAsia"/>
                <w:color w:val="000000"/>
                <w:kern w:val="0"/>
                <w:sz w:val="20"/>
                <w:szCs w:val="20"/>
              </w:rPr>
              <w:t>金额单位：万元</w:t>
            </w:r>
          </w:p>
        </w:tc>
      </w:tr>
      <w:tr w:rsidR="008E560E" w:rsidRPr="00AE60EB">
        <w:trPr>
          <w:trHeight w:val="234"/>
        </w:trPr>
        <w:tc>
          <w:tcPr>
            <w:tcW w:w="3153"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项目</w:t>
            </w:r>
          </w:p>
        </w:tc>
        <w:tc>
          <w:tcPr>
            <w:tcW w:w="1219"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本年收入合计</w:t>
            </w:r>
          </w:p>
        </w:tc>
        <w:tc>
          <w:tcPr>
            <w:tcW w:w="1196"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财政拨款收入</w:t>
            </w:r>
          </w:p>
        </w:tc>
        <w:tc>
          <w:tcPr>
            <w:tcW w:w="818"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上级补助收入</w:t>
            </w:r>
          </w:p>
        </w:tc>
        <w:tc>
          <w:tcPr>
            <w:tcW w:w="510"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事业收入</w:t>
            </w:r>
          </w:p>
        </w:tc>
        <w:tc>
          <w:tcPr>
            <w:tcW w:w="510"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经营收入</w:t>
            </w:r>
          </w:p>
        </w:tc>
        <w:tc>
          <w:tcPr>
            <w:tcW w:w="510"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附属单位上缴收入</w:t>
            </w:r>
          </w:p>
        </w:tc>
        <w:tc>
          <w:tcPr>
            <w:tcW w:w="1144"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其他收入</w:t>
            </w:r>
          </w:p>
        </w:tc>
      </w:tr>
      <w:tr w:rsidR="008E560E" w:rsidRPr="00AE60EB">
        <w:trPr>
          <w:trHeight w:val="312"/>
        </w:trPr>
        <w:tc>
          <w:tcPr>
            <w:tcW w:w="873"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功能分类科目编码</w:t>
            </w:r>
          </w:p>
        </w:tc>
        <w:tc>
          <w:tcPr>
            <w:tcW w:w="2280" w:type="dxa"/>
            <w:vMerge w:val="restart"/>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科目名称</w:t>
            </w:r>
          </w:p>
        </w:tc>
        <w:tc>
          <w:tcPr>
            <w:tcW w:w="1219" w:type="dxa"/>
            <w:gridSpan w:val="2"/>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1196"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818"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10"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10"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10"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1144"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r>
      <w:tr w:rsidR="008E560E" w:rsidRPr="00AE60EB">
        <w:trPr>
          <w:trHeight w:val="1214"/>
        </w:trPr>
        <w:tc>
          <w:tcPr>
            <w:tcW w:w="873" w:type="dxa"/>
            <w:gridSpan w:val="3"/>
            <w:vMerge/>
            <w:tcBorders>
              <w:top w:val="nil"/>
              <w:left w:val="single" w:sz="4" w:space="0" w:color="000000"/>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2280"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1219" w:type="dxa"/>
            <w:gridSpan w:val="2"/>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1196"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818"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10"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10"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10"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1144"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r>
      <w:tr w:rsidR="008E560E" w:rsidRPr="00AE60EB">
        <w:trPr>
          <w:trHeight w:val="234"/>
        </w:trPr>
        <w:tc>
          <w:tcPr>
            <w:tcW w:w="3153" w:type="dxa"/>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栏次</w:t>
            </w:r>
          </w:p>
        </w:tc>
        <w:tc>
          <w:tcPr>
            <w:tcW w:w="1219" w:type="dxa"/>
            <w:gridSpan w:val="2"/>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1</w:t>
            </w:r>
          </w:p>
        </w:tc>
        <w:tc>
          <w:tcPr>
            <w:tcW w:w="1196"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2</w:t>
            </w:r>
          </w:p>
        </w:tc>
        <w:tc>
          <w:tcPr>
            <w:tcW w:w="818"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3</w:t>
            </w:r>
          </w:p>
        </w:tc>
        <w:tc>
          <w:tcPr>
            <w:tcW w:w="510"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4</w:t>
            </w:r>
          </w:p>
        </w:tc>
        <w:tc>
          <w:tcPr>
            <w:tcW w:w="510"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5</w:t>
            </w:r>
          </w:p>
        </w:tc>
        <w:tc>
          <w:tcPr>
            <w:tcW w:w="510"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6</w:t>
            </w:r>
          </w:p>
        </w:tc>
        <w:tc>
          <w:tcPr>
            <w:tcW w:w="1144"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7</w:t>
            </w:r>
          </w:p>
        </w:tc>
      </w:tr>
      <w:tr w:rsidR="008E560E" w:rsidRPr="00AE60EB">
        <w:trPr>
          <w:trHeight w:val="234"/>
        </w:trPr>
        <w:tc>
          <w:tcPr>
            <w:tcW w:w="3153" w:type="dxa"/>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合计</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r w:rsidRPr="00AE60EB">
              <w:rPr>
                <w:rFonts w:ascii="宋体" w:hAnsi="宋体" w:cs="宋体"/>
                <w:b/>
                <w:bCs/>
                <w:color w:val="000000"/>
                <w:kern w:val="0"/>
                <w:sz w:val="22"/>
                <w:szCs w:val="22"/>
              </w:rPr>
              <w:t>1,669.60</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r w:rsidRPr="00AE60EB">
              <w:rPr>
                <w:rFonts w:ascii="宋体" w:hAnsi="宋体" w:cs="宋体"/>
                <w:b/>
                <w:bCs/>
                <w:color w:val="000000"/>
                <w:kern w:val="0"/>
                <w:sz w:val="22"/>
                <w:szCs w:val="22"/>
              </w:rPr>
              <w:t>1,669.60</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201</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一般公共服务支出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526.92</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526.92</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20136</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其他共产党事务支出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526.92</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526.92</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2013601</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 xml:space="preserve">  </w:t>
            </w:r>
            <w:r w:rsidRPr="00AE60EB">
              <w:rPr>
                <w:rFonts w:ascii="宋体" w:hAnsi="宋体" w:cs="宋体" w:hint="eastAsia"/>
                <w:color w:val="000000"/>
                <w:kern w:val="0"/>
                <w:sz w:val="22"/>
                <w:szCs w:val="22"/>
              </w:rPr>
              <w:t>行政运行</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526.92</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526.92</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208</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社会保障和就业支出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692.23</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692.23</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20805</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行政事业单位离退休</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692.23</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692.23</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2080505</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 xml:space="preserve">  </w:t>
            </w:r>
            <w:r w:rsidRPr="00AE60EB">
              <w:rPr>
                <w:rFonts w:ascii="宋体" w:hAnsi="宋体" w:cs="宋体" w:hint="eastAsia"/>
                <w:color w:val="000000"/>
                <w:kern w:val="0"/>
                <w:sz w:val="22"/>
                <w:szCs w:val="22"/>
              </w:rPr>
              <w:t>机关事业单位基本养老保险缴费支出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39.50</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39.50</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2080599</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 xml:space="preserve">  </w:t>
            </w:r>
            <w:r w:rsidRPr="00AE60EB">
              <w:rPr>
                <w:rFonts w:ascii="宋体" w:hAnsi="宋体" w:cs="宋体" w:hint="eastAsia"/>
                <w:color w:val="000000"/>
                <w:kern w:val="0"/>
                <w:sz w:val="22"/>
                <w:szCs w:val="22"/>
              </w:rPr>
              <w:t>其他行政事业单位离退休支出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652.73</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652.73</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210</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医疗卫生与计划生育支出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424.08</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424.08</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21011</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行政事业单位医疗</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424.08</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424.08</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2101101</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 xml:space="preserve">  </w:t>
            </w:r>
            <w:r w:rsidRPr="00AE60EB">
              <w:rPr>
                <w:rFonts w:ascii="宋体" w:hAnsi="宋体" w:cs="宋体" w:hint="eastAsia"/>
                <w:color w:val="000000"/>
                <w:kern w:val="0"/>
                <w:sz w:val="22"/>
                <w:szCs w:val="22"/>
              </w:rPr>
              <w:t>行政单位医疗</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424.08</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424.08</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221</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住房保障支出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26.36</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26.36</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22102</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住房改革支出</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26.36</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26.36</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2210201</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color w:val="000000"/>
                <w:kern w:val="0"/>
                <w:sz w:val="22"/>
                <w:szCs w:val="22"/>
              </w:rPr>
              <w:t xml:space="preserve">  </w:t>
            </w:r>
            <w:r w:rsidRPr="00AE60EB">
              <w:rPr>
                <w:rFonts w:ascii="宋体" w:hAnsi="宋体" w:cs="宋体" w:hint="eastAsia"/>
                <w:color w:val="000000"/>
                <w:kern w:val="0"/>
                <w:sz w:val="22"/>
                <w:szCs w:val="22"/>
              </w:rPr>
              <w:t>住房公积金</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26.36</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color w:val="000000"/>
                <w:kern w:val="0"/>
                <w:sz w:val="22"/>
                <w:szCs w:val="22"/>
              </w:rPr>
              <w:t>26.36</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73" w:type="dxa"/>
            <w:gridSpan w:val="3"/>
            <w:tcBorders>
              <w:top w:val="nil"/>
              <w:left w:val="single" w:sz="4" w:space="0" w:color="000000"/>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228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1219" w:type="dxa"/>
            <w:gridSpan w:val="2"/>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1196"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818"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510"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c>
          <w:tcPr>
            <w:tcW w:w="1144"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r w:rsidRPr="00AE60EB">
              <w:rPr>
                <w:rFonts w:ascii="宋体" w:hAnsi="宋体" w:cs="宋体" w:hint="eastAsia"/>
                <w:color w:val="000000"/>
                <w:kern w:val="0"/>
                <w:sz w:val="22"/>
                <w:szCs w:val="22"/>
              </w:rPr>
              <w:t xml:space="preserve">　</w:t>
            </w:r>
          </w:p>
        </w:tc>
      </w:tr>
      <w:tr w:rsidR="008E560E" w:rsidRPr="00AE60EB">
        <w:trPr>
          <w:trHeight w:val="234"/>
        </w:trPr>
        <w:tc>
          <w:tcPr>
            <w:tcW w:w="9060" w:type="dxa"/>
            <w:gridSpan w:val="12"/>
            <w:tcBorders>
              <w:top w:val="nil"/>
              <w:left w:val="nil"/>
              <w:bottom w:val="nil"/>
              <w:right w:val="nil"/>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注：本表反映部门本年度取得的各项收入情况。</w:t>
            </w:r>
          </w:p>
        </w:tc>
      </w:tr>
    </w:tbl>
    <w:p w:rsidR="008E560E" w:rsidRDefault="008E560E">
      <w:pPr>
        <w:widowControl/>
        <w:spacing w:after="0" w:line="560" w:lineRule="exac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0" w:type="auto"/>
        <w:tblInd w:w="-106" w:type="dxa"/>
        <w:tblLayout w:type="fixed"/>
        <w:tblLook w:val="0000"/>
      </w:tblPr>
      <w:tblGrid>
        <w:gridCol w:w="325"/>
        <w:gridCol w:w="324"/>
        <w:gridCol w:w="326"/>
        <w:gridCol w:w="3831"/>
        <w:gridCol w:w="1191"/>
        <w:gridCol w:w="955"/>
        <w:gridCol w:w="429"/>
        <w:gridCol w:w="521"/>
        <w:gridCol w:w="485"/>
        <w:gridCol w:w="577"/>
      </w:tblGrid>
      <w:tr w:rsidR="008E560E" w:rsidRPr="00AE60EB">
        <w:trPr>
          <w:trHeight w:val="467"/>
        </w:trPr>
        <w:tc>
          <w:tcPr>
            <w:tcW w:w="8964" w:type="dxa"/>
            <w:gridSpan w:val="10"/>
            <w:tcBorders>
              <w:top w:val="nil"/>
              <w:left w:val="nil"/>
              <w:bottom w:val="nil"/>
              <w:right w:val="nil"/>
            </w:tcBorders>
            <w:noWrap/>
            <w:vAlign w:val="bottom"/>
          </w:tcPr>
          <w:p w:rsidR="008E560E" w:rsidRPr="00AE60EB" w:rsidRDefault="008E560E" w:rsidP="00AE60EB">
            <w:pPr>
              <w:widowControl/>
              <w:spacing w:after="0" w:line="240" w:lineRule="auto"/>
              <w:jc w:val="center"/>
              <w:rPr>
                <w:rFonts w:ascii="Arial" w:hAnsi="Arial" w:cs="Arial"/>
                <w:color w:val="000000"/>
                <w:kern w:val="0"/>
                <w:sz w:val="20"/>
                <w:szCs w:val="20"/>
              </w:rPr>
            </w:pPr>
            <w:r w:rsidRPr="00AE60EB">
              <w:rPr>
                <w:rFonts w:ascii="宋体" w:hAnsi="宋体" w:cs="宋体" w:hint="eastAsia"/>
                <w:color w:val="000000"/>
                <w:kern w:val="0"/>
                <w:sz w:val="30"/>
                <w:szCs w:val="30"/>
              </w:rPr>
              <w:t>支出决算表</w:t>
            </w:r>
          </w:p>
        </w:tc>
      </w:tr>
      <w:tr w:rsidR="008E560E" w:rsidRPr="00AE60EB">
        <w:trPr>
          <w:trHeight w:val="264"/>
        </w:trPr>
        <w:tc>
          <w:tcPr>
            <w:tcW w:w="325"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324"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326"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3831"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1191"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955"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429"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1583" w:type="dxa"/>
            <w:gridSpan w:val="3"/>
            <w:tcBorders>
              <w:top w:val="nil"/>
              <w:left w:val="nil"/>
              <w:bottom w:val="nil"/>
              <w:right w:val="nil"/>
            </w:tcBorders>
            <w:noWrap/>
            <w:vAlign w:val="bottom"/>
          </w:tcPr>
          <w:p w:rsidR="008E560E" w:rsidRPr="00AE60EB" w:rsidRDefault="008E560E" w:rsidP="00AE60EB">
            <w:pPr>
              <w:widowControl/>
              <w:spacing w:after="0" w:line="240" w:lineRule="auto"/>
              <w:jc w:val="right"/>
              <w:rPr>
                <w:rFonts w:ascii="宋体"/>
                <w:color w:val="000000"/>
                <w:kern w:val="0"/>
                <w:sz w:val="20"/>
                <w:szCs w:val="20"/>
              </w:rPr>
            </w:pPr>
            <w:r w:rsidRPr="00AE60EB">
              <w:rPr>
                <w:rFonts w:ascii="宋体" w:hAnsi="宋体" w:cs="宋体" w:hint="eastAsia"/>
                <w:color w:val="000000"/>
                <w:kern w:val="0"/>
                <w:sz w:val="20"/>
                <w:szCs w:val="20"/>
              </w:rPr>
              <w:t>公开</w:t>
            </w:r>
            <w:r w:rsidRPr="00AE60EB">
              <w:rPr>
                <w:rFonts w:ascii="宋体" w:hAnsi="宋体" w:cs="宋体"/>
                <w:color w:val="000000"/>
                <w:kern w:val="0"/>
                <w:sz w:val="20"/>
                <w:szCs w:val="20"/>
              </w:rPr>
              <w:t>03</w:t>
            </w:r>
            <w:r w:rsidRPr="00AE60EB">
              <w:rPr>
                <w:rFonts w:ascii="宋体" w:hAnsi="宋体" w:cs="宋体" w:hint="eastAsia"/>
                <w:color w:val="000000"/>
                <w:kern w:val="0"/>
                <w:sz w:val="20"/>
                <w:szCs w:val="20"/>
              </w:rPr>
              <w:t>表</w:t>
            </w:r>
          </w:p>
        </w:tc>
      </w:tr>
      <w:tr w:rsidR="008E560E" w:rsidRPr="00AE60EB">
        <w:trPr>
          <w:trHeight w:val="264"/>
        </w:trPr>
        <w:tc>
          <w:tcPr>
            <w:tcW w:w="5997" w:type="dxa"/>
            <w:gridSpan w:val="5"/>
            <w:tcBorders>
              <w:top w:val="nil"/>
              <w:left w:val="nil"/>
              <w:bottom w:val="nil"/>
              <w:right w:val="nil"/>
            </w:tcBorders>
            <w:noWrap/>
            <w:vAlign w:val="bottom"/>
          </w:tcPr>
          <w:p w:rsidR="008E560E" w:rsidRPr="00AE60EB" w:rsidRDefault="008E560E" w:rsidP="00AE60EB">
            <w:pPr>
              <w:widowControl/>
              <w:spacing w:after="0" w:line="240" w:lineRule="auto"/>
              <w:jc w:val="left"/>
              <w:rPr>
                <w:rFonts w:ascii="宋体"/>
                <w:color w:val="000000"/>
                <w:kern w:val="0"/>
                <w:sz w:val="20"/>
                <w:szCs w:val="20"/>
              </w:rPr>
            </w:pPr>
            <w:r w:rsidRPr="00AE60EB">
              <w:rPr>
                <w:rFonts w:ascii="宋体" w:hAnsi="宋体" w:cs="宋体" w:hint="eastAsia"/>
                <w:color w:val="000000"/>
                <w:kern w:val="0"/>
                <w:sz w:val="20"/>
                <w:szCs w:val="20"/>
              </w:rPr>
              <w:t>部门：中共廊坊市香河县委老干部局（本级）</w:t>
            </w:r>
          </w:p>
        </w:tc>
        <w:tc>
          <w:tcPr>
            <w:tcW w:w="955"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429"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20"/>
                <w:szCs w:val="20"/>
              </w:rPr>
            </w:pPr>
          </w:p>
        </w:tc>
        <w:tc>
          <w:tcPr>
            <w:tcW w:w="1583" w:type="dxa"/>
            <w:gridSpan w:val="3"/>
            <w:tcBorders>
              <w:top w:val="nil"/>
              <w:left w:val="nil"/>
              <w:bottom w:val="nil"/>
              <w:right w:val="nil"/>
            </w:tcBorders>
            <w:noWrap/>
            <w:vAlign w:val="bottom"/>
          </w:tcPr>
          <w:p w:rsidR="008E560E" w:rsidRPr="00AE60EB" w:rsidRDefault="008E560E" w:rsidP="00AE60EB">
            <w:pPr>
              <w:widowControl/>
              <w:spacing w:after="0" w:line="240" w:lineRule="auto"/>
              <w:jc w:val="right"/>
              <w:rPr>
                <w:rFonts w:ascii="宋体"/>
                <w:color w:val="000000"/>
                <w:kern w:val="0"/>
                <w:sz w:val="20"/>
                <w:szCs w:val="20"/>
              </w:rPr>
            </w:pPr>
            <w:r w:rsidRPr="00AE60EB">
              <w:rPr>
                <w:rFonts w:ascii="宋体" w:hAnsi="宋体" w:cs="宋体" w:hint="eastAsia"/>
                <w:color w:val="000000"/>
                <w:kern w:val="0"/>
                <w:sz w:val="20"/>
                <w:szCs w:val="20"/>
              </w:rPr>
              <w:t>金额单位：万元</w:t>
            </w:r>
          </w:p>
        </w:tc>
      </w:tr>
      <w:tr w:rsidR="008E560E" w:rsidRPr="00AE60EB">
        <w:trPr>
          <w:trHeight w:val="234"/>
        </w:trPr>
        <w:tc>
          <w:tcPr>
            <w:tcW w:w="4806"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项目</w:t>
            </w:r>
          </w:p>
        </w:tc>
        <w:tc>
          <w:tcPr>
            <w:tcW w:w="1191"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本年支出合计</w:t>
            </w:r>
          </w:p>
        </w:tc>
        <w:tc>
          <w:tcPr>
            <w:tcW w:w="955"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基本支出</w:t>
            </w:r>
          </w:p>
        </w:tc>
        <w:tc>
          <w:tcPr>
            <w:tcW w:w="429"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项目支出</w:t>
            </w:r>
          </w:p>
        </w:tc>
        <w:tc>
          <w:tcPr>
            <w:tcW w:w="521"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上缴上级支出</w:t>
            </w:r>
          </w:p>
        </w:tc>
        <w:tc>
          <w:tcPr>
            <w:tcW w:w="485"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经营支出</w:t>
            </w:r>
          </w:p>
        </w:tc>
        <w:tc>
          <w:tcPr>
            <w:tcW w:w="577" w:type="dxa"/>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对附属单位补助支出</w:t>
            </w:r>
          </w:p>
        </w:tc>
      </w:tr>
      <w:tr w:rsidR="008E560E" w:rsidRPr="00AE60EB">
        <w:trPr>
          <w:trHeight w:val="312"/>
        </w:trPr>
        <w:tc>
          <w:tcPr>
            <w:tcW w:w="975"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功能分类科目编码</w:t>
            </w:r>
          </w:p>
        </w:tc>
        <w:tc>
          <w:tcPr>
            <w:tcW w:w="3831" w:type="dxa"/>
            <w:vMerge w:val="restart"/>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科目名称</w:t>
            </w:r>
          </w:p>
        </w:tc>
        <w:tc>
          <w:tcPr>
            <w:tcW w:w="1191"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955"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429"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21"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485"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77"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r>
      <w:tr w:rsidR="008E560E" w:rsidRPr="00AE60EB">
        <w:trPr>
          <w:trHeight w:val="312"/>
        </w:trPr>
        <w:tc>
          <w:tcPr>
            <w:tcW w:w="975" w:type="dxa"/>
            <w:gridSpan w:val="3"/>
            <w:vMerge/>
            <w:tcBorders>
              <w:top w:val="nil"/>
              <w:left w:val="single" w:sz="4" w:space="0" w:color="000000"/>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3831"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1191"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955"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429"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21"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485"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c>
          <w:tcPr>
            <w:tcW w:w="577" w:type="dxa"/>
            <w:vMerge/>
            <w:tcBorders>
              <w:top w:val="single" w:sz="4" w:space="0" w:color="000000"/>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22"/>
                <w:szCs w:val="22"/>
              </w:rPr>
            </w:pPr>
          </w:p>
        </w:tc>
      </w:tr>
      <w:tr w:rsidR="008E560E" w:rsidRPr="00AE60EB">
        <w:trPr>
          <w:trHeight w:val="234"/>
        </w:trPr>
        <w:tc>
          <w:tcPr>
            <w:tcW w:w="4806" w:type="dxa"/>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hint="eastAsia"/>
                <w:color w:val="000000"/>
                <w:kern w:val="0"/>
                <w:sz w:val="22"/>
                <w:szCs w:val="22"/>
              </w:rPr>
              <w:t>栏次</w:t>
            </w:r>
          </w:p>
        </w:tc>
        <w:tc>
          <w:tcPr>
            <w:tcW w:w="1191"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1</w:t>
            </w:r>
          </w:p>
        </w:tc>
        <w:tc>
          <w:tcPr>
            <w:tcW w:w="955"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2</w:t>
            </w:r>
          </w:p>
        </w:tc>
        <w:tc>
          <w:tcPr>
            <w:tcW w:w="429"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3</w:t>
            </w:r>
          </w:p>
        </w:tc>
        <w:tc>
          <w:tcPr>
            <w:tcW w:w="521"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4</w:t>
            </w:r>
          </w:p>
        </w:tc>
        <w:tc>
          <w:tcPr>
            <w:tcW w:w="485"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5</w:t>
            </w:r>
          </w:p>
        </w:tc>
        <w:tc>
          <w:tcPr>
            <w:tcW w:w="577" w:type="dxa"/>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22"/>
                <w:szCs w:val="22"/>
              </w:rPr>
            </w:pPr>
            <w:r w:rsidRPr="00AE60EB">
              <w:rPr>
                <w:rFonts w:ascii="宋体" w:hAnsi="宋体" w:cs="宋体"/>
                <w:color w:val="000000"/>
                <w:kern w:val="0"/>
                <w:sz w:val="22"/>
                <w:szCs w:val="22"/>
              </w:rPr>
              <w:t>6</w:t>
            </w:r>
          </w:p>
        </w:tc>
      </w:tr>
      <w:tr w:rsidR="008E560E" w:rsidRPr="00AE60EB">
        <w:trPr>
          <w:trHeight w:val="234"/>
        </w:trPr>
        <w:tc>
          <w:tcPr>
            <w:tcW w:w="4806" w:type="dxa"/>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B045B6" w:rsidRDefault="008E560E" w:rsidP="00AE60EB">
            <w:pPr>
              <w:widowControl/>
              <w:spacing w:after="0" w:line="240" w:lineRule="auto"/>
              <w:jc w:val="center"/>
              <w:rPr>
                <w:rFonts w:ascii="宋体"/>
                <w:color w:val="000000"/>
                <w:kern w:val="0"/>
                <w:sz w:val="16"/>
                <w:szCs w:val="16"/>
              </w:rPr>
            </w:pPr>
            <w:r w:rsidRPr="00B045B6">
              <w:rPr>
                <w:rFonts w:ascii="宋体" w:hAnsi="宋体" w:cs="宋体" w:hint="eastAsia"/>
                <w:color w:val="000000"/>
                <w:kern w:val="0"/>
                <w:sz w:val="16"/>
                <w:szCs w:val="16"/>
              </w:rPr>
              <w:t>合计</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b/>
                <w:bCs/>
                <w:color w:val="000000"/>
                <w:kern w:val="0"/>
                <w:sz w:val="16"/>
                <w:szCs w:val="16"/>
              </w:rPr>
            </w:pPr>
            <w:r w:rsidRPr="00B045B6">
              <w:rPr>
                <w:rFonts w:ascii="宋体" w:hAnsi="宋体" w:cs="宋体"/>
                <w:b/>
                <w:bCs/>
                <w:color w:val="000000"/>
                <w:kern w:val="0"/>
                <w:sz w:val="16"/>
                <w:szCs w:val="16"/>
              </w:rPr>
              <w:t>1,634.10</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b/>
                <w:bCs/>
                <w:color w:val="000000"/>
                <w:kern w:val="0"/>
                <w:sz w:val="16"/>
                <w:szCs w:val="16"/>
              </w:rPr>
            </w:pPr>
            <w:r w:rsidRPr="00B045B6">
              <w:rPr>
                <w:rFonts w:ascii="宋体" w:hAnsi="宋体" w:cs="宋体"/>
                <w:b/>
                <w:bCs/>
                <w:color w:val="000000"/>
                <w:kern w:val="0"/>
                <w:sz w:val="16"/>
                <w:szCs w:val="16"/>
              </w:rPr>
              <w:t>1,634.10</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b/>
                <w:bCs/>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201</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一般公共服务支出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20136</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其他共产党事务支出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2013601</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 xml:space="preserve">  </w:t>
            </w:r>
            <w:r w:rsidRPr="00B045B6">
              <w:rPr>
                <w:rFonts w:ascii="宋体" w:hAnsi="宋体" w:cs="宋体" w:hint="eastAsia"/>
                <w:color w:val="000000"/>
                <w:kern w:val="0"/>
                <w:sz w:val="16"/>
                <w:szCs w:val="16"/>
              </w:rPr>
              <w:t>行政运行</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528.82</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208</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社会保障和就业支出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654.84</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654.84</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20805</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行政事业单位离退休</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654.84</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654.84</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2080502</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 xml:space="preserve">  </w:t>
            </w:r>
            <w:r w:rsidRPr="00B045B6">
              <w:rPr>
                <w:rFonts w:ascii="宋体" w:hAnsi="宋体" w:cs="宋体" w:hint="eastAsia"/>
                <w:color w:val="000000"/>
                <w:kern w:val="0"/>
                <w:sz w:val="16"/>
                <w:szCs w:val="16"/>
              </w:rPr>
              <w:t>事业单位离退休</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2.74</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2.74</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2080505</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 xml:space="preserve">  </w:t>
            </w:r>
            <w:r w:rsidRPr="00B045B6">
              <w:rPr>
                <w:rFonts w:ascii="宋体" w:hAnsi="宋体" w:cs="宋体" w:hint="eastAsia"/>
                <w:color w:val="000000"/>
                <w:kern w:val="0"/>
                <w:sz w:val="16"/>
                <w:szCs w:val="16"/>
              </w:rPr>
              <w:t>机关事业单位基本养老保险缴费支出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39.50</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39.50</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2080599</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 xml:space="preserve">  </w:t>
            </w:r>
            <w:r w:rsidRPr="00B045B6">
              <w:rPr>
                <w:rFonts w:ascii="宋体" w:hAnsi="宋体" w:cs="宋体" w:hint="eastAsia"/>
                <w:color w:val="000000"/>
                <w:kern w:val="0"/>
                <w:sz w:val="16"/>
                <w:szCs w:val="16"/>
              </w:rPr>
              <w:t>其他行政事业单位离退休支出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612.60</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612.60</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210</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医疗卫生与计划生育支出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21011</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行政事业单位医疗</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2101101</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 xml:space="preserve">  </w:t>
            </w:r>
            <w:r w:rsidRPr="00B045B6">
              <w:rPr>
                <w:rFonts w:ascii="宋体" w:hAnsi="宋体" w:cs="宋体" w:hint="eastAsia"/>
                <w:color w:val="000000"/>
                <w:kern w:val="0"/>
                <w:sz w:val="16"/>
                <w:szCs w:val="16"/>
              </w:rPr>
              <w:t>行政单位医疗</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424.08</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221</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住房保障支出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26.36</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26.36</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22102</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hint="eastAsia"/>
                <w:color w:val="000000"/>
                <w:kern w:val="0"/>
                <w:sz w:val="16"/>
                <w:szCs w:val="16"/>
              </w:rPr>
              <w:t>住房改革支出</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26.36</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26.36</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975" w:type="dxa"/>
            <w:gridSpan w:val="3"/>
            <w:tcBorders>
              <w:top w:val="nil"/>
              <w:left w:val="single" w:sz="4" w:space="0" w:color="000000"/>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2210201</w:t>
            </w:r>
          </w:p>
        </w:tc>
        <w:tc>
          <w:tcPr>
            <w:tcW w:w="383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left"/>
              <w:rPr>
                <w:rFonts w:ascii="宋体"/>
                <w:color w:val="000000"/>
                <w:kern w:val="0"/>
                <w:sz w:val="16"/>
                <w:szCs w:val="16"/>
              </w:rPr>
            </w:pPr>
            <w:r w:rsidRPr="00B045B6">
              <w:rPr>
                <w:rFonts w:ascii="宋体" w:hAnsi="宋体" w:cs="宋体"/>
                <w:color w:val="000000"/>
                <w:kern w:val="0"/>
                <w:sz w:val="16"/>
                <w:szCs w:val="16"/>
              </w:rPr>
              <w:t xml:space="preserve">  </w:t>
            </w:r>
            <w:r w:rsidRPr="00B045B6">
              <w:rPr>
                <w:rFonts w:ascii="宋体" w:hAnsi="宋体" w:cs="宋体" w:hint="eastAsia"/>
                <w:color w:val="000000"/>
                <w:kern w:val="0"/>
                <w:sz w:val="16"/>
                <w:szCs w:val="16"/>
              </w:rPr>
              <w:t>住房公积金</w:t>
            </w:r>
          </w:p>
        </w:tc>
        <w:tc>
          <w:tcPr>
            <w:tcW w:w="1191"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26.36</w:t>
            </w:r>
          </w:p>
        </w:tc>
        <w:tc>
          <w:tcPr>
            <w:tcW w:w="955" w:type="dxa"/>
            <w:tcBorders>
              <w:top w:val="nil"/>
              <w:left w:val="nil"/>
              <w:bottom w:val="single" w:sz="4" w:space="0" w:color="000000"/>
              <w:right w:val="single" w:sz="4" w:space="0" w:color="000000"/>
            </w:tcBorders>
            <w:noWrap/>
            <w:vAlign w:val="center"/>
          </w:tcPr>
          <w:p w:rsidR="008E560E" w:rsidRPr="00B045B6" w:rsidRDefault="008E560E" w:rsidP="00AE60EB">
            <w:pPr>
              <w:widowControl/>
              <w:spacing w:after="0" w:line="240" w:lineRule="auto"/>
              <w:jc w:val="right"/>
              <w:rPr>
                <w:rFonts w:ascii="宋体"/>
                <w:color w:val="000000"/>
                <w:kern w:val="0"/>
                <w:sz w:val="16"/>
                <w:szCs w:val="16"/>
              </w:rPr>
            </w:pPr>
            <w:r w:rsidRPr="00B045B6">
              <w:rPr>
                <w:rFonts w:ascii="宋体" w:hAnsi="宋体" w:cs="宋体"/>
                <w:color w:val="000000"/>
                <w:kern w:val="0"/>
                <w:sz w:val="16"/>
                <w:szCs w:val="16"/>
              </w:rPr>
              <w:t>26.36</w:t>
            </w:r>
          </w:p>
        </w:tc>
        <w:tc>
          <w:tcPr>
            <w:tcW w:w="429"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21"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48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c>
          <w:tcPr>
            <w:tcW w:w="57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22"/>
                <w:szCs w:val="22"/>
              </w:rPr>
            </w:pPr>
          </w:p>
        </w:tc>
      </w:tr>
      <w:tr w:rsidR="008E560E" w:rsidRPr="00AE60EB">
        <w:trPr>
          <w:trHeight w:val="234"/>
        </w:trPr>
        <w:tc>
          <w:tcPr>
            <w:tcW w:w="8964" w:type="dxa"/>
            <w:gridSpan w:val="10"/>
            <w:tcBorders>
              <w:top w:val="nil"/>
              <w:left w:val="nil"/>
              <w:bottom w:val="nil"/>
              <w:right w:val="nil"/>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注：本表反映部门本年度各项支出情况。</w:t>
            </w:r>
          </w:p>
        </w:tc>
      </w:tr>
    </w:tbl>
    <w:p w:rsidR="008E560E" w:rsidRDefault="008E560E" w:rsidP="008E560E">
      <w:pPr>
        <w:widowControl/>
        <w:spacing w:after="0" w:line="560" w:lineRule="exact"/>
        <w:ind w:firstLineChars="200" w:firstLine="31680"/>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9555" w:type="dxa"/>
        <w:tblInd w:w="-106" w:type="dxa"/>
        <w:tblLayout w:type="fixed"/>
        <w:tblLook w:val="0000"/>
      </w:tblPr>
      <w:tblGrid>
        <w:gridCol w:w="2384"/>
        <w:gridCol w:w="78"/>
        <w:gridCol w:w="417"/>
        <w:gridCol w:w="863"/>
        <w:gridCol w:w="2138"/>
        <w:gridCol w:w="65"/>
        <w:gridCol w:w="455"/>
        <w:gridCol w:w="863"/>
        <w:gridCol w:w="1095"/>
        <w:gridCol w:w="1197"/>
      </w:tblGrid>
      <w:tr w:rsidR="008E560E" w:rsidRPr="00AE60EB">
        <w:trPr>
          <w:trHeight w:val="384"/>
        </w:trPr>
        <w:tc>
          <w:tcPr>
            <w:tcW w:w="9555" w:type="dxa"/>
            <w:gridSpan w:val="10"/>
            <w:tcBorders>
              <w:top w:val="nil"/>
              <w:left w:val="nil"/>
              <w:bottom w:val="nil"/>
              <w:right w:val="nil"/>
            </w:tcBorders>
            <w:noWrap/>
            <w:vAlign w:val="center"/>
          </w:tcPr>
          <w:p w:rsidR="008E560E" w:rsidRPr="00AE60EB" w:rsidRDefault="008E560E" w:rsidP="00AE60EB">
            <w:pPr>
              <w:widowControl/>
              <w:spacing w:after="0" w:line="240" w:lineRule="auto"/>
              <w:jc w:val="center"/>
              <w:textAlignment w:val="bottom"/>
              <w:rPr>
                <w:rFonts w:ascii="Arial" w:hAnsi="Arial" w:cs="Arial"/>
                <w:color w:val="000000"/>
                <w:kern w:val="0"/>
                <w:sz w:val="30"/>
                <w:szCs w:val="30"/>
              </w:rPr>
            </w:pPr>
            <w:r w:rsidRPr="00AE60EB">
              <w:rPr>
                <w:rFonts w:ascii="黑体" w:eastAsia="黑体" w:hAnsi="宋体" w:cs="黑体" w:hint="eastAsia"/>
                <w:color w:val="000000"/>
                <w:kern w:val="0"/>
                <w:sz w:val="40"/>
                <w:szCs w:val="40"/>
              </w:rPr>
              <w:t>财政拨款收入支出决算总表</w:t>
            </w:r>
          </w:p>
        </w:tc>
      </w:tr>
      <w:tr w:rsidR="008E560E" w:rsidRPr="00AE60EB">
        <w:trPr>
          <w:trHeight w:val="264"/>
        </w:trPr>
        <w:tc>
          <w:tcPr>
            <w:tcW w:w="2384"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16"/>
                <w:szCs w:val="16"/>
              </w:rPr>
            </w:pPr>
          </w:p>
        </w:tc>
        <w:tc>
          <w:tcPr>
            <w:tcW w:w="495" w:type="dxa"/>
            <w:gridSpan w:val="2"/>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16"/>
                <w:szCs w:val="16"/>
              </w:rPr>
            </w:pPr>
          </w:p>
        </w:tc>
        <w:tc>
          <w:tcPr>
            <w:tcW w:w="863"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16"/>
                <w:szCs w:val="16"/>
              </w:rPr>
            </w:pPr>
          </w:p>
        </w:tc>
        <w:tc>
          <w:tcPr>
            <w:tcW w:w="2203" w:type="dxa"/>
            <w:gridSpan w:val="2"/>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16"/>
                <w:szCs w:val="16"/>
              </w:rPr>
            </w:pPr>
          </w:p>
        </w:tc>
        <w:tc>
          <w:tcPr>
            <w:tcW w:w="455" w:type="dxa"/>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16"/>
                <w:szCs w:val="16"/>
              </w:rPr>
            </w:pPr>
          </w:p>
        </w:tc>
        <w:tc>
          <w:tcPr>
            <w:tcW w:w="3155" w:type="dxa"/>
            <w:gridSpan w:val="3"/>
            <w:tcBorders>
              <w:top w:val="nil"/>
              <w:left w:val="nil"/>
              <w:bottom w:val="nil"/>
              <w:right w:val="nil"/>
            </w:tcBorders>
            <w:noWrap/>
            <w:vAlign w:val="bottom"/>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公开</w:t>
            </w:r>
            <w:r w:rsidRPr="00AE60EB">
              <w:rPr>
                <w:rFonts w:ascii="宋体" w:hAnsi="宋体" w:cs="宋体"/>
                <w:color w:val="000000"/>
                <w:kern w:val="0"/>
                <w:sz w:val="16"/>
                <w:szCs w:val="16"/>
              </w:rPr>
              <w:t>04</w:t>
            </w:r>
            <w:r w:rsidRPr="00AE60EB">
              <w:rPr>
                <w:rFonts w:ascii="宋体" w:hAnsi="宋体" w:cs="宋体" w:hint="eastAsia"/>
                <w:color w:val="000000"/>
                <w:kern w:val="0"/>
                <w:sz w:val="16"/>
                <w:szCs w:val="16"/>
              </w:rPr>
              <w:t>表</w:t>
            </w:r>
          </w:p>
        </w:tc>
      </w:tr>
      <w:tr w:rsidR="008E560E" w:rsidRPr="00AE60EB">
        <w:trPr>
          <w:trHeight w:val="264"/>
        </w:trPr>
        <w:tc>
          <w:tcPr>
            <w:tcW w:w="5945" w:type="dxa"/>
            <w:gridSpan w:val="6"/>
            <w:tcBorders>
              <w:top w:val="nil"/>
              <w:left w:val="nil"/>
              <w:bottom w:val="nil"/>
              <w:right w:val="nil"/>
            </w:tcBorders>
            <w:noWrap/>
            <w:vAlign w:val="bottom"/>
          </w:tcPr>
          <w:p w:rsidR="008E560E" w:rsidRPr="00AE60EB" w:rsidRDefault="008E560E" w:rsidP="00AE60EB">
            <w:pPr>
              <w:widowControl/>
              <w:spacing w:after="0" w:line="240" w:lineRule="auto"/>
              <w:jc w:val="left"/>
              <w:rPr>
                <w:rFonts w:ascii="Arial" w:hAnsi="Arial" w:cs="Arial"/>
                <w:color w:val="000000"/>
                <w:kern w:val="0"/>
                <w:sz w:val="16"/>
                <w:szCs w:val="16"/>
              </w:rPr>
            </w:pPr>
            <w:r w:rsidRPr="00AE60EB">
              <w:rPr>
                <w:rFonts w:ascii="宋体" w:hAnsi="宋体" w:cs="宋体" w:hint="eastAsia"/>
                <w:color w:val="000000"/>
                <w:kern w:val="0"/>
                <w:sz w:val="16"/>
                <w:szCs w:val="16"/>
              </w:rPr>
              <w:t>部门：中共廊坊市香河县委老干部局（本级）</w:t>
            </w:r>
          </w:p>
        </w:tc>
        <w:tc>
          <w:tcPr>
            <w:tcW w:w="3610" w:type="dxa"/>
            <w:gridSpan w:val="4"/>
            <w:tcBorders>
              <w:top w:val="nil"/>
              <w:left w:val="nil"/>
              <w:bottom w:val="nil"/>
              <w:right w:val="nil"/>
            </w:tcBorders>
            <w:noWrap/>
            <w:vAlign w:val="bottom"/>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金额单位：万元</w:t>
            </w:r>
          </w:p>
        </w:tc>
      </w:tr>
      <w:tr w:rsidR="008E560E" w:rsidRPr="00AE60EB">
        <w:trPr>
          <w:trHeight w:val="234"/>
        </w:trPr>
        <w:tc>
          <w:tcPr>
            <w:tcW w:w="3742"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收</w:t>
            </w:r>
            <w:r w:rsidRPr="00AE60EB">
              <w:rPr>
                <w:rFonts w:ascii="宋体" w:hAnsi="宋体" w:cs="宋体"/>
                <w:color w:val="000000"/>
                <w:kern w:val="0"/>
                <w:sz w:val="16"/>
                <w:szCs w:val="16"/>
              </w:rPr>
              <w:t xml:space="preserve">     </w:t>
            </w:r>
            <w:r w:rsidRPr="00AE60EB">
              <w:rPr>
                <w:rFonts w:ascii="宋体" w:hAnsi="宋体" w:cs="宋体" w:hint="eastAsia"/>
                <w:color w:val="000000"/>
                <w:kern w:val="0"/>
                <w:sz w:val="16"/>
                <w:szCs w:val="16"/>
              </w:rPr>
              <w:t>入</w:t>
            </w:r>
          </w:p>
        </w:tc>
        <w:tc>
          <w:tcPr>
            <w:tcW w:w="5813" w:type="dxa"/>
            <w:gridSpan w:val="6"/>
            <w:tcBorders>
              <w:top w:val="single" w:sz="4" w:space="0" w:color="000000"/>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支</w:t>
            </w:r>
            <w:r w:rsidRPr="00AE60EB">
              <w:rPr>
                <w:rFonts w:ascii="宋体" w:hAnsi="宋体" w:cs="宋体"/>
                <w:color w:val="000000"/>
                <w:kern w:val="0"/>
                <w:sz w:val="16"/>
                <w:szCs w:val="16"/>
              </w:rPr>
              <w:t xml:space="preserve">     </w:t>
            </w:r>
            <w:r w:rsidRPr="00AE60EB">
              <w:rPr>
                <w:rFonts w:ascii="宋体" w:hAnsi="宋体" w:cs="宋体" w:hint="eastAsia"/>
                <w:color w:val="000000"/>
                <w:kern w:val="0"/>
                <w:sz w:val="16"/>
                <w:szCs w:val="16"/>
              </w:rPr>
              <w:t>出</w:t>
            </w:r>
          </w:p>
        </w:tc>
      </w:tr>
      <w:tr w:rsidR="008E560E" w:rsidRPr="00AE60EB">
        <w:trPr>
          <w:trHeight w:val="312"/>
        </w:trPr>
        <w:tc>
          <w:tcPr>
            <w:tcW w:w="2462" w:type="dxa"/>
            <w:gridSpan w:val="2"/>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项目</w:t>
            </w:r>
          </w:p>
        </w:tc>
        <w:tc>
          <w:tcPr>
            <w:tcW w:w="417" w:type="dxa"/>
            <w:vMerge w:val="restart"/>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行次</w:t>
            </w:r>
          </w:p>
        </w:tc>
        <w:tc>
          <w:tcPr>
            <w:tcW w:w="863" w:type="dxa"/>
            <w:vMerge w:val="restart"/>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金额</w:t>
            </w:r>
          </w:p>
        </w:tc>
        <w:tc>
          <w:tcPr>
            <w:tcW w:w="2138" w:type="dxa"/>
            <w:vMerge w:val="restart"/>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项目</w:t>
            </w:r>
          </w:p>
        </w:tc>
        <w:tc>
          <w:tcPr>
            <w:tcW w:w="520" w:type="dxa"/>
            <w:gridSpan w:val="2"/>
            <w:vMerge w:val="restart"/>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行次</w:t>
            </w:r>
          </w:p>
        </w:tc>
        <w:tc>
          <w:tcPr>
            <w:tcW w:w="863" w:type="dxa"/>
            <w:vMerge w:val="restart"/>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合计</w:t>
            </w:r>
          </w:p>
        </w:tc>
        <w:tc>
          <w:tcPr>
            <w:tcW w:w="1095" w:type="dxa"/>
            <w:vMerge w:val="restart"/>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一般公共预算财政拨款</w:t>
            </w:r>
          </w:p>
        </w:tc>
        <w:tc>
          <w:tcPr>
            <w:tcW w:w="1197" w:type="dxa"/>
            <w:vMerge w:val="restart"/>
            <w:tcBorders>
              <w:top w:val="nil"/>
              <w:left w:val="nil"/>
              <w:bottom w:val="single" w:sz="4" w:space="0" w:color="000000"/>
              <w:right w:val="single" w:sz="4" w:space="0" w:color="000000"/>
            </w:tcBorders>
            <w:shd w:val="clear" w:color="FFFFFF" w:fill="C0C0C0"/>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政府性基金预算财政拨款</w:t>
            </w:r>
          </w:p>
        </w:tc>
      </w:tr>
      <w:tr w:rsidR="008E560E" w:rsidRPr="00AE60EB">
        <w:trPr>
          <w:trHeight w:val="438"/>
        </w:trPr>
        <w:tc>
          <w:tcPr>
            <w:tcW w:w="2462" w:type="dxa"/>
            <w:gridSpan w:val="2"/>
            <w:vMerge/>
            <w:tcBorders>
              <w:top w:val="nil"/>
              <w:left w:val="single" w:sz="4" w:space="0" w:color="000000"/>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417"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863"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2138"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520" w:type="dxa"/>
            <w:gridSpan w:val="2"/>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863"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1095"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c>
          <w:tcPr>
            <w:tcW w:w="1197" w:type="dxa"/>
            <w:vMerge/>
            <w:tcBorders>
              <w:top w:val="nil"/>
              <w:left w:val="nil"/>
              <w:bottom w:val="single" w:sz="4" w:space="0" w:color="000000"/>
              <w:right w:val="single" w:sz="4" w:space="0" w:color="000000"/>
            </w:tcBorders>
            <w:vAlign w:val="center"/>
          </w:tcPr>
          <w:p w:rsidR="008E560E" w:rsidRPr="00AE60EB" w:rsidRDefault="008E560E" w:rsidP="00AE60EB">
            <w:pPr>
              <w:widowControl/>
              <w:spacing w:after="0" w:line="240" w:lineRule="auto"/>
              <w:jc w:val="lef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栏次</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863"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栏次</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863"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w:t>
            </w:r>
          </w:p>
        </w:tc>
        <w:tc>
          <w:tcPr>
            <w:tcW w:w="1095"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w:t>
            </w:r>
          </w:p>
        </w:tc>
        <w:tc>
          <w:tcPr>
            <w:tcW w:w="119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w:t>
            </w: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一、一般公共预算财政拨款</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1,669.60</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一、一般公共服务支出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29</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528.82</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528.82</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二、政府性基金预算财政拨款</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二、外交支出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30</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三、国防支出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31</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四、公共安全支出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32</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五、教育支出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33</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6</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六、科学技术支出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34</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7</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七、文化体育与传媒支出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35</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8</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八、社会保障和就业支出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36</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654.84</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654.84</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9</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九、医疗卫生与计划生育支出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37</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424.08</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424.08</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10</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十、节能环保支出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38</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11</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十一、城乡社区支出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39</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12</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十二、农林水支出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40</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13</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十三、交通运输支出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41</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14</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十四、资源勘探信息等支出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42</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15</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十五、商业服务业等支出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43</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16</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十六、金融支出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44</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17</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十七、援助其他地区支出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45</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18</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十八、国土海洋气象等支出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46</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19</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十九、住房保障支出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47</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26.36</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26.36</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20</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二十、粮油物资储备支出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48</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21</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二十一、其他支出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49</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22</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二十二、债务还本支出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50</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23</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二十三、债务付息支出</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51</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b/>
                <w:bCs/>
                <w:color w:val="000000"/>
                <w:kern w:val="0"/>
                <w:sz w:val="16"/>
                <w:szCs w:val="16"/>
              </w:rPr>
            </w:pPr>
            <w:r w:rsidRPr="00AE60EB">
              <w:rPr>
                <w:rFonts w:ascii="宋体" w:hAnsi="宋体" w:cs="宋体" w:hint="eastAsia"/>
                <w:b/>
                <w:bCs/>
                <w:color w:val="000000"/>
                <w:kern w:val="0"/>
                <w:sz w:val="16"/>
                <w:szCs w:val="16"/>
              </w:rPr>
              <w:t>本年收入合计</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24</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1,669.60</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b/>
                <w:bCs/>
                <w:color w:val="000000"/>
                <w:kern w:val="0"/>
                <w:sz w:val="16"/>
                <w:szCs w:val="16"/>
              </w:rPr>
            </w:pPr>
            <w:r w:rsidRPr="00AE60EB">
              <w:rPr>
                <w:rFonts w:ascii="宋体" w:hAnsi="宋体" w:cs="宋体" w:hint="eastAsia"/>
                <w:b/>
                <w:bCs/>
                <w:color w:val="000000"/>
                <w:kern w:val="0"/>
                <w:sz w:val="16"/>
                <w:szCs w:val="16"/>
              </w:rPr>
              <w:t>本年支出合计</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52</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1,634.10</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1,634.10</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年初财政拨款结转和结余</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25</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13.72</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年末财政拨款结转和结余</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53</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49.22</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49.22</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color w:val="000000"/>
                <w:kern w:val="0"/>
                <w:sz w:val="16"/>
                <w:szCs w:val="16"/>
              </w:rPr>
              <w:t xml:space="preserve">  </w:t>
            </w:r>
            <w:r w:rsidRPr="00AE60EB">
              <w:rPr>
                <w:rFonts w:ascii="宋体" w:hAnsi="宋体" w:cs="宋体" w:hint="eastAsia"/>
                <w:color w:val="000000"/>
                <w:kern w:val="0"/>
                <w:sz w:val="16"/>
                <w:szCs w:val="16"/>
              </w:rPr>
              <w:t>一般公共预算财政拨款</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26</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13.72</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54</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color w:val="000000"/>
                <w:kern w:val="0"/>
                <w:sz w:val="16"/>
                <w:szCs w:val="16"/>
              </w:rPr>
              <w:t xml:space="preserve">  </w:t>
            </w:r>
            <w:r w:rsidRPr="00AE60EB">
              <w:rPr>
                <w:rFonts w:ascii="宋体" w:hAnsi="宋体" w:cs="宋体" w:hint="eastAsia"/>
                <w:color w:val="000000"/>
                <w:kern w:val="0"/>
                <w:sz w:val="16"/>
                <w:szCs w:val="16"/>
              </w:rPr>
              <w:t>政府性基金预算财政拨款</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27</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s="宋体"/>
                <w:color w:val="000000"/>
                <w:kern w:val="0"/>
                <w:sz w:val="16"/>
                <w:szCs w:val="16"/>
              </w:rPr>
            </w:pPr>
            <w:r w:rsidRPr="00AE60EB">
              <w:rPr>
                <w:rFonts w:ascii="宋体" w:cs="宋体"/>
                <w:color w:val="000000"/>
                <w:kern w:val="0"/>
                <w:sz w:val="16"/>
                <w:szCs w:val="16"/>
              </w:rPr>
              <w:t>0.00</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lef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55</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hint="eastAsia"/>
                <w:color w:val="000000"/>
                <w:kern w:val="0"/>
                <w:sz w:val="16"/>
                <w:szCs w:val="16"/>
              </w:rPr>
              <w:t xml:space="preserve">　</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2462" w:type="dxa"/>
            <w:gridSpan w:val="2"/>
            <w:tcBorders>
              <w:top w:val="nil"/>
              <w:left w:val="single" w:sz="4" w:space="0" w:color="000000"/>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b/>
                <w:bCs/>
                <w:color w:val="000000"/>
                <w:kern w:val="0"/>
                <w:sz w:val="16"/>
                <w:szCs w:val="16"/>
              </w:rPr>
            </w:pPr>
            <w:r w:rsidRPr="00AE60EB">
              <w:rPr>
                <w:rFonts w:ascii="宋体" w:hAnsi="宋体" w:cs="宋体" w:hint="eastAsia"/>
                <w:b/>
                <w:bCs/>
                <w:color w:val="000000"/>
                <w:kern w:val="0"/>
                <w:sz w:val="16"/>
                <w:szCs w:val="16"/>
              </w:rPr>
              <w:t>总计</w:t>
            </w:r>
          </w:p>
        </w:tc>
        <w:tc>
          <w:tcPr>
            <w:tcW w:w="417"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28</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1,683.32</w:t>
            </w:r>
          </w:p>
        </w:tc>
        <w:tc>
          <w:tcPr>
            <w:tcW w:w="2138" w:type="dxa"/>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b/>
                <w:bCs/>
                <w:color w:val="000000"/>
                <w:kern w:val="0"/>
                <w:sz w:val="16"/>
                <w:szCs w:val="16"/>
              </w:rPr>
            </w:pPr>
            <w:r w:rsidRPr="00AE60EB">
              <w:rPr>
                <w:rFonts w:ascii="宋体" w:hAnsi="宋体" w:cs="宋体" w:hint="eastAsia"/>
                <w:b/>
                <w:bCs/>
                <w:color w:val="000000"/>
                <w:kern w:val="0"/>
                <w:sz w:val="16"/>
                <w:szCs w:val="16"/>
              </w:rPr>
              <w:t>总计</w:t>
            </w:r>
          </w:p>
        </w:tc>
        <w:tc>
          <w:tcPr>
            <w:tcW w:w="520" w:type="dxa"/>
            <w:gridSpan w:val="2"/>
            <w:tcBorders>
              <w:top w:val="nil"/>
              <w:left w:val="nil"/>
              <w:bottom w:val="single" w:sz="4" w:space="0" w:color="000000"/>
              <w:right w:val="single" w:sz="4" w:space="0" w:color="000000"/>
            </w:tcBorders>
            <w:shd w:val="clear" w:color="FFFFFF" w:fill="C0C0C0"/>
            <w:noWrap/>
            <w:vAlign w:val="center"/>
          </w:tcPr>
          <w:p w:rsidR="008E560E" w:rsidRPr="00AE60EB" w:rsidRDefault="008E560E" w:rsidP="00AE60EB">
            <w:pPr>
              <w:widowControl/>
              <w:spacing w:after="0" w:line="240" w:lineRule="auto"/>
              <w:jc w:val="center"/>
              <w:rPr>
                <w:rFonts w:ascii="宋体"/>
                <w:color w:val="000000"/>
                <w:kern w:val="0"/>
                <w:sz w:val="16"/>
                <w:szCs w:val="16"/>
              </w:rPr>
            </w:pPr>
            <w:r w:rsidRPr="00AE60EB">
              <w:rPr>
                <w:rFonts w:ascii="宋体" w:hAnsi="宋体" w:cs="宋体"/>
                <w:color w:val="000000"/>
                <w:kern w:val="0"/>
                <w:sz w:val="16"/>
                <w:szCs w:val="16"/>
              </w:rPr>
              <w:t>56</w:t>
            </w:r>
          </w:p>
        </w:tc>
        <w:tc>
          <w:tcPr>
            <w:tcW w:w="863"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1,683.32</w:t>
            </w:r>
          </w:p>
        </w:tc>
        <w:tc>
          <w:tcPr>
            <w:tcW w:w="1095"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r w:rsidRPr="00AE60EB">
              <w:rPr>
                <w:rFonts w:ascii="宋体" w:hAnsi="宋体" w:cs="宋体"/>
                <w:color w:val="000000"/>
                <w:kern w:val="0"/>
                <w:sz w:val="16"/>
                <w:szCs w:val="16"/>
              </w:rPr>
              <w:t>1,683.32</w:t>
            </w:r>
          </w:p>
        </w:tc>
        <w:tc>
          <w:tcPr>
            <w:tcW w:w="1197" w:type="dxa"/>
            <w:tcBorders>
              <w:top w:val="nil"/>
              <w:left w:val="nil"/>
              <w:bottom w:val="single" w:sz="4" w:space="0" w:color="000000"/>
              <w:right w:val="single" w:sz="4" w:space="0" w:color="000000"/>
            </w:tcBorders>
            <w:noWrap/>
            <w:vAlign w:val="center"/>
          </w:tcPr>
          <w:p w:rsidR="008E560E" w:rsidRPr="00AE60EB"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9555" w:type="dxa"/>
            <w:gridSpan w:val="10"/>
            <w:tcBorders>
              <w:top w:val="nil"/>
              <w:left w:val="nil"/>
              <w:bottom w:val="nil"/>
              <w:right w:val="nil"/>
            </w:tcBorders>
            <w:noWrap/>
            <w:vAlign w:val="center"/>
          </w:tcPr>
          <w:p w:rsidR="008E560E" w:rsidRPr="00AE60EB" w:rsidRDefault="008E560E" w:rsidP="00AE60EB">
            <w:pPr>
              <w:widowControl/>
              <w:spacing w:after="0" w:line="240" w:lineRule="auto"/>
              <w:jc w:val="left"/>
              <w:rPr>
                <w:rFonts w:ascii="宋体"/>
                <w:color w:val="000000"/>
                <w:kern w:val="0"/>
                <w:sz w:val="22"/>
                <w:szCs w:val="22"/>
              </w:rPr>
            </w:pPr>
            <w:r w:rsidRPr="00AE60EB">
              <w:rPr>
                <w:rFonts w:ascii="宋体" w:hAnsi="宋体" w:cs="宋体" w:hint="eastAsia"/>
                <w:color w:val="000000"/>
                <w:kern w:val="0"/>
                <w:sz w:val="22"/>
                <w:szCs w:val="22"/>
              </w:rPr>
              <w:t>注：本表反映部门本年度一般公共预算财政拨款和政府性基金预算财政拨款的总收支和年末结转结余情况。</w:t>
            </w:r>
          </w:p>
        </w:tc>
      </w:tr>
    </w:tbl>
    <w:p w:rsidR="008E560E" w:rsidRDefault="008E560E">
      <w:pPr>
        <w:widowControl/>
        <w:spacing w:after="0" w:line="560" w:lineRule="exac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0" w:type="auto"/>
        <w:tblInd w:w="-106" w:type="dxa"/>
        <w:tblLook w:val="0000"/>
      </w:tblPr>
      <w:tblGrid>
        <w:gridCol w:w="324"/>
        <w:gridCol w:w="324"/>
        <w:gridCol w:w="324"/>
        <w:gridCol w:w="3649"/>
        <w:gridCol w:w="1070"/>
        <w:gridCol w:w="1070"/>
        <w:gridCol w:w="2299"/>
      </w:tblGrid>
      <w:tr w:rsidR="008E560E" w:rsidRPr="00AE60EB">
        <w:trPr>
          <w:trHeight w:val="384"/>
        </w:trPr>
        <w:tc>
          <w:tcPr>
            <w:tcW w:w="8967" w:type="dxa"/>
            <w:gridSpan w:val="7"/>
            <w:tcBorders>
              <w:top w:val="nil"/>
              <w:left w:val="nil"/>
              <w:bottom w:val="nil"/>
              <w:right w:val="nil"/>
            </w:tcBorders>
            <w:noWrap/>
            <w:vAlign w:val="bottom"/>
          </w:tcPr>
          <w:p w:rsidR="008E560E" w:rsidRPr="00AE60EB" w:rsidRDefault="008E560E" w:rsidP="0096286F">
            <w:pPr>
              <w:widowControl/>
              <w:spacing w:after="0" w:line="240" w:lineRule="auto"/>
              <w:jc w:val="center"/>
              <w:rPr>
                <w:rFonts w:ascii="Arial" w:hAnsi="Arial" w:cs="Arial"/>
                <w:color w:val="000000"/>
                <w:kern w:val="0"/>
                <w:sz w:val="20"/>
                <w:szCs w:val="20"/>
              </w:rPr>
            </w:pPr>
            <w:r w:rsidRPr="00AE60EB">
              <w:rPr>
                <w:rFonts w:ascii="宋体" w:hAnsi="宋体" w:cs="宋体" w:hint="eastAsia"/>
                <w:color w:val="000000"/>
                <w:kern w:val="0"/>
                <w:sz w:val="30"/>
                <w:szCs w:val="30"/>
              </w:rPr>
              <w:t>一般公共预算财政拨款支出决算表</w:t>
            </w:r>
          </w:p>
        </w:tc>
      </w:tr>
      <w:tr w:rsidR="008E560E" w:rsidRPr="00AE60EB">
        <w:trPr>
          <w:trHeight w:val="264"/>
        </w:trPr>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1849" w:type="dxa"/>
            <w:tcBorders>
              <w:top w:val="nil"/>
              <w:left w:val="nil"/>
              <w:bottom w:val="nil"/>
              <w:right w:val="nil"/>
            </w:tcBorders>
            <w:noWrap/>
            <w:vAlign w:val="bottom"/>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hint="eastAsia"/>
                <w:color w:val="000000"/>
                <w:kern w:val="0"/>
                <w:sz w:val="16"/>
                <w:szCs w:val="16"/>
              </w:rPr>
              <w:t>公开</w:t>
            </w:r>
            <w:r w:rsidRPr="00EA64BC">
              <w:rPr>
                <w:rFonts w:ascii="宋体" w:hAnsi="宋体" w:cs="宋体"/>
                <w:color w:val="000000"/>
                <w:kern w:val="0"/>
                <w:sz w:val="16"/>
                <w:szCs w:val="16"/>
              </w:rPr>
              <w:t>05</w:t>
            </w:r>
            <w:r w:rsidRPr="00EA64BC">
              <w:rPr>
                <w:rFonts w:ascii="宋体" w:hAnsi="宋体" w:cs="宋体" w:hint="eastAsia"/>
                <w:color w:val="000000"/>
                <w:kern w:val="0"/>
                <w:sz w:val="16"/>
                <w:szCs w:val="16"/>
              </w:rPr>
              <w:t>表</w:t>
            </w:r>
          </w:p>
        </w:tc>
      </w:tr>
      <w:tr w:rsidR="008E560E" w:rsidRPr="00AE60EB">
        <w:trPr>
          <w:trHeight w:val="264"/>
        </w:trPr>
        <w:tc>
          <w:tcPr>
            <w:tcW w:w="0" w:type="auto"/>
            <w:gridSpan w:val="5"/>
            <w:tcBorders>
              <w:top w:val="nil"/>
              <w:left w:val="nil"/>
              <w:bottom w:val="nil"/>
              <w:right w:val="nil"/>
            </w:tcBorders>
            <w:noWrap/>
            <w:vAlign w:val="bottom"/>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部门：中共廊坊市香河县委老干部局（本级）</w:t>
            </w:r>
          </w:p>
        </w:tc>
        <w:tc>
          <w:tcPr>
            <w:tcW w:w="0" w:type="auto"/>
            <w:tcBorders>
              <w:top w:val="nil"/>
              <w:left w:val="nil"/>
              <w:bottom w:val="nil"/>
              <w:right w:val="nil"/>
            </w:tcBorders>
            <w:noWrap/>
            <w:vAlign w:val="bottom"/>
          </w:tcPr>
          <w:p w:rsidR="008E560E" w:rsidRPr="00EA64BC" w:rsidRDefault="008E560E" w:rsidP="00AE60EB">
            <w:pPr>
              <w:widowControl/>
              <w:spacing w:after="0" w:line="240" w:lineRule="auto"/>
              <w:jc w:val="left"/>
              <w:rPr>
                <w:rFonts w:ascii="Arial" w:hAnsi="Arial" w:cs="Arial"/>
                <w:color w:val="000000"/>
                <w:kern w:val="0"/>
                <w:sz w:val="16"/>
                <w:szCs w:val="16"/>
              </w:rPr>
            </w:pPr>
          </w:p>
        </w:tc>
        <w:tc>
          <w:tcPr>
            <w:tcW w:w="1849" w:type="dxa"/>
            <w:tcBorders>
              <w:top w:val="nil"/>
              <w:left w:val="nil"/>
              <w:bottom w:val="nil"/>
              <w:right w:val="nil"/>
            </w:tcBorders>
            <w:noWrap/>
            <w:vAlign w:val="bottom"/>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hint="eastAsia"/>
                <w:color w:val="000000"/>
                <w:kern w:val="0"/>
                <w:sz w:val="16"/>
                <w:szCs w:val="16"/>
              </w:rPr>
              <w:t>金额单位：万元</w:t>
            </w:r>
          </w:p>
        </w:tc>
      </w:tr>
      <w:tr w:rsidR="008E560E" w:rsidRPr="00AE60EB">
        <w:trPr>
          <w:trHeight w:val="234"/>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项目</w:t>
            </w:r>
          </w:p>
        </w:tc>
        <w:tc>
          <w:tcPr>
            <w:tcW w:w="4095" w:type="dxa"/>
            <w:gridSpan w:val="3"/>
            <w:tcBorders>
              <w:top w:val="single" w:sz="4" w:space="0" w:color="000000"/>
              <w:left w:val="nil"/>
              <w:bottom w:val="single" w:sz="4" w:space="0" w:color="000000"/>
              <w:right w:val="single" w:sz="4" w:space="0" w:color="000000"/>
            </w:tcBorders>
            <w:shd w:val="clear" w:color="FFFFFF" w:fill="C0C0C0"/>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本年支出</w:t>
            </w:r>
          </w:p>
        </w:tc>
      </w:tr>
      <w:tr w:rsidR="008E560E" w:rsidRPr="00AE60EB">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科目名称</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小计</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基本支出</w:t>
            </w:r>
          </w:p>
        </w:tc>
        <w:tc>
          <w:tcPr>
            <w:tcW w:w="1849" w:type="dxa"/>
            <w:vMerge w:val="restart"/>
            <w:tcBorders>
              <w:top w:val="nil"/>
              <w:left w:val="nil"/>
              <w:bottom w:val="single" w:sz="4" w:space="0" w:color="000000"/>
              <w:right w:val="single" w:sz="4" w:space="0" w:color="000000"/>
            </w:tcBorders>
            <w:shd w:val="clear" w:color="FFFFFF" w:fill="C0C0C0"/>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项目支出</w:t>
            </w:r>
          </w:p>
        </w:tc>
      </w:tr>
      <w:tr w:rsidR="008E560E" w:rsidRPr="00AE60EB">
        <w:trPr>
          <w:trHeight w:val="312"/>
        </w:trPr>
        <w:tc>
          <w:tcPr>
            <w:tcW w:w="0" w:type="auto"/>
            <w:gridSpan w:val="3"/>
            <w:vMerge/>
            <w:tcBorders>
              <w:top w:val="nil"/>
              <w:left w:val="single" w:sz="4" w:space="0" w:color="000000"/>
              <w:bottom w:val="single" w:sz="4" w:space="0" w:color="000000"/>
              <w:right w:val="single" w:sz="4" w:space="0" w:color="000000"/>
            </w:tcBorders>
            <w:vAlign w:val="center"/>
          </w:tcPr>
          <w:p w:rsidR="008E560E" w:rsidRPr="00EA64BC" w:rsidRDefault="008E560E" w:rsidP="00AE60EB">
            <w:pPr>
              <w:widowControl/>
              <w:spacing w:after="0" w:line="240" w:lineRule="auto"/>
              <w:jc w:val="left"/>
              <w:rPr>
                <w:rFonts w:ascii="宋体"/>
                <w:color w:val="000000"/>
                <w:kern w:val="0"/>
                <w:sz w:val="16"/>
                <w:szCs w:val="16"/>
              </w:rPr>
            </w:pPr>
          </w:p>
        </w:tc>
        <w:tc>
          <w:tcPr>
            <w:tcW w:w="0" w:type="auto"/>
            <w:vMerge/>
            <w:tcBorders>
              <w:top w:val="nil"/>
              <w:left w:val="nil"/>
              <w:bottom w:val="single" w:sz="4" w:space="0" w:color="000000"/>
              <w:right w:val="single" w:sz="4" w:space="0" w:color="000000"/>
            </w:tcBorders>
            <w:vAlign w:val="center"/>
          </w:tcPr>
          <w:p w:rsidR="008E560E" w:rsidRPr="00EA64BC" w:rsidRDefault="008E560E" w:rsidP="00AE60EB">
            <w:pPr>
              <w:widowControl/>
              <w:spacing w:after="0" w:line="240" w:lineRule="auto"/>
              <w:jc w:val="left"/>
              <w:rPr>
                <w:rFonts w:ascii="宋体"/>
                <w:color w:val="000000"/>
                <w:kern w:val="0"/>
                <w:sz w:val="16"/>
                <w:szCs w:val="16"/>
              </w:rPr>
            </w:pPr>
          </w:p>
        </w:tc>
        <w:tc>
          <w:tcPr>
            <w:tcW w:w="0" w:type="auto"/>
            <w:vMerge/>
            <w:tcBorders>
              <w:top w:val="nil"/>
              <w:left w:val="nil"/>
              <w:bottom w:val="single" w:sz="4" w:space="0" w:color="000000"/>
              <w:right w:val="single" w:sz="4" w:space="0" w:color="000000"/>
            </w:tcBorders>
            <w:vAlign w:val="center"/>
          </w:tcPr>
          <w:p w:rsidR="008E560E" w:rsidRPr="00EA64BC" w:rsidRDefault="008E560E" w:rsidP="00AE60EB">
            <w:pPr>
              <w:widowControl/>
              <w:spacing w:after="0" w:line="240" w:lineRule="auto"/>
              <w:jc w:val="left"/>
              <w:rPr>
                <w:rFonts w:ascii="宋体"/>
                <w:color w:val="000000"/>
                <w:kern w:val="0"/>
                <w:sz w:val="16"/>
                <w:szCs w:val="16"/>
              </w:rPr>
            </w:pPr>
          </w:p>
        </w:tc>
        <w:tc>
          <w:tcPr>
            <w:tcW w:w="0" w:type="auto"/>
            <w:vMerge/>
            <w:tcBorders>
              <w:top w:val="nil"/>
              <w:left w:val="nil"/>
              <w:bottom w:val="single" w:sz="4" w:space="0" w:color="000000"/>
              <w:right w:val="single" w:sz="4" w:space="0" w:color="000000"/>
            </w:tcBorders>
            <w:vAlign w:val="center"/>
          </w:tcPr>
          <w:p w:rsidR="008E560E" w:rsidRPr="00EA64BC" w:rsidRDefault="008E560E" w:rsidP="00AE60EB">
            <w:pPr>
              <w:widowControl/>
              <w:spacing w:after="0" w:line="240" w:lineRule="auto"/>
              <w:jc w:val="left"/>
              <w:rPr>
                <w:rFonts w:ascii="宋体"/>
                <w:color w:val="000000"/>
                <w:kern w:val="0"/>
                <w:sz w:val="16"/>
                <w:szCs w:val="16"/>
              </w:rPr>
            </w:pPr>
          </w:p>
        </w:tc>
        <w:tc>
          <w:tcPr>
            <w:tcW w:w="1849" w:type="dxa"/>
            <w:vMerge/>
            <w:tcBorders>
              <w:top w:val="nil"/>
              <w:left w:val="nil"/>
              <w:bottom w:val="single" w:sz="4" w:space="0" w:color="000000"/>
              <w:right w:val="single" w:sz="4" w:space="0" w:color="000000"/>
            </w:tcBorders>
            <w:vAlign w:val="center"/>
          </w:tcPr>
          <w:p w:rsidR="008E560E" w:rsidRPr="00EA64BC" w:rsidRDefault="008E560E" w:rsidP="00AE60EB">
            <w:pPr>
              <w:widowControl/>
              <w:spacing w:after="0" w:line="240" w:lineRule="auto"/>
              <w:jc w:val="left"/>
              <w:rPr>
                <w:rFonts w:ascii="宋体"/>
                <w:color w:val="000000"/>
                <w:kern w:val="0"/>
                <w:sz w:val="16"/>
                <w:szCs w:val="16"/>
              </w:rPr>
            </w:pPr>
          </w:p>
        </w:tc>
      </w:tr>
      <w:tr w:rsidR="008E560E" w:rsidRPr="00AE60EB">
        <w:trPr>
          <w:trHeight w:val="234"/>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栏次</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color w:val="000000"/>
                <w:kern w:val="0"/>
                <w:sz w:val="16"/>
                <w:szCs w:val="16"/>
              </w:rPr>
              <w:t>1</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color w:val="000000"/>
                <w:kern w:val="0"/>
                <w:sz w:val="16"/>
                <w:szCs w:val="16"/>
              </w:rPr>
              <w:t>2</w:t>
            </w:r>
          </w:p>
        </w:tc>
        <w:tc>
          <w:tcPr>
            <w:tcW w:w="1849" w:type="dxa"/>
            <w:tcBorders>
              <w:top w:val="nil"/>
              <w:left w:val="nil"/>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color w:val="000000"/>
                <w:kern w:val="0"/>
                <w:sz w:val="16"/>
                <w:szCs w:val="16"/>
              </w:rPr>
              <w:t>3</w:t>
            </w:r>
          </w:p>
        </w:tc>
      </w:tr>
      <w:tr w:rsidR="008E560E" w:rsidRPr="00AE60EB">
        <w:trPr>
          <w:trHeight w:val="234"/>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EA64BC" w:rsidRDefault="008E560E" w:rsidP="00AE60EB">
            <w:pPr>
              <w:widowControl/>
              <w:spacing w:after="0" w:line="240" w:lineRule="auto"/>
              <w:jc w:val="center"/>
              <w:rPr>
                <w:rFonts w:ascii="宋体"/>
                <w:color w:val="000000"/>
                <w:kern w:val="0"/>
                <w:sz w:val="16"/>
                <w:szCs w:val="16"/>
              </w:rPr>
            </w:pPr>
            <w:r w:rsidRPr="00EA64BC">
              <w:rPr>
                <w:rFonts w:ascii="宋体" w:hAnsi="宋体" w:cs="宋体" w:hint="eastAsia"/>
                <w:color w:val="000000"/>
                <w:kern w:val="0"/>
                <w:sz w:val="16"/>
                <w:szCs w:val="16"/>
              </w:rPr>
              <w:t>合计</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b/>
                <w:bCs/>
                <w:color w:val="000000"/>
                <w:kern w:val="0"/>
                <w:sz w:val="16"/>
                <w:szCs w:val="16"/>
              </w:rPr>
            </w:pPr>
            <w:r w:rsidRPr="00EA64BC">
              <w:rPr>
                <w:rFonts w:ascii="宋体" w:hAnsi="宋体" w:cs="宋体"/>
                <w:b/>
                <w:bCs/>
                <w:color w:val="000000"/>
                <w:kern w:val="0"/>
                <w:sz w:val="16"/>
                <w:szCs w:val="16"/>
              </w:rPr>
              <w:t>1,634.10</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b/>
                <w:bCs/>
                <w:color w:val="000000"/>
                <w:kern w:val="0"/>
                <w:sz w:val="16"/>
                <w:szCs w:val="16"/>
              </w:rPr>
            </w:pPr>
            <w:r w:rsidRPr="00EA64BC">
              <w:rPr>
                <w:rFonts w:ascii="宋体" w:hAnsi="宋体" w:cs="宋体"/>
                <w:b/>
                <w:bCs/>
                <w:color w:val="000000"/>
                <w:kern w:val="0"/>
                <w:sz w:val="16"/>
                <w:szCs w:val="16"/>
              </w:rPr>
              <w:t>1,634.10</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b/>
                <w:bCs/>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201</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一般公共服务支出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528.82</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528.82</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20136</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其他共产党事务支出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528.82</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528.82</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2013601</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 xml:space="preserve">  </w:t>
            </w:r>
            <w:r w:rsidRPr="00EA64BC">
              <w:rPr>
                <w:rFonts w:ascii="宋体" w:hAnsi="宋体" w:cs="宋体" w:hint="eastAsia"/>
                <w:color w:val="000000"/>
                <w:kern w:val="0"/>
                <w:sz w:val="16"/>
                <w:szCs w:val="16"/>
              </w:rPr>
              <w:t>行政运行</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528.82</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528.82</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208</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社会保障和就业支出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654.84</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654.84</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20805</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行政事业单位离退休</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654.84</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654.84</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2080502</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 xml:space="preserve">  </w:t>
            </w:r>
            <w:r w:rsidRPr="00EA64BC">
              <w:rPr>
                <w:rFonts w:ascii="宋体" w:hAnsi="宋体" w:cs="宋体" w:hint="eastAsia"/>
                <w:color w:val="000000"/>
                <w:kern w:val="0"/>
                <w:sz w:val="16"/>
                <w:szCs w:val="16"/>
              </w:rPr>
              <w:t>事业单位离退休</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2.74</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2.74</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2080505</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 xml:space="preserve">  </w:t>
            </w:r>
            <w:r w:rsidRPr="00EA64BC">
              <w:rPr>
                <w:rFonts w:ascii="宋体" w:hAnsi="宋体" w:cs="宋体" w:hint="eastAsia"/>
                <w:color w:val="000000"/>
                <w:kern w:val="0"/>
                <w:sz w:val="16"/>
                <w:szCs w:val="16"/>
              </w:rPr>
              <w:t>机关事业单位基本养老保险缴费支出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39.50</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39.50</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2080599</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 xml:space="preserve">  </w:t>
            </w:r>
            <w:r w:rsidRPr="00EA64BC">
              <w:rPr>
                <w:rFonts w:ascii="宋体" w:hAnsi="宋体" w:cs="宋体" w:hint="eastAsia"/>
                <w:color w:val="000000"/>
                <w:kern w:val="0"/>
                <w:sz w:val="16"/>
                <w:szCs w:val="16"/>
              </w:rPr>
              <w:t>其他行政事业单位离退休支出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612.60</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612.60</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210</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医疗卫生与计划生育支出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424.08</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424.08</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21011</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行政事业单位医疗</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424.08</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424.08</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2101101</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 xml:space="preserve">  </w:t>
            </w:r>
            <w:r w:rsidRPr="00EA64BC">
              <w:rPr>
                <w:rFonts w:ascii="宋体" w:hAnsi="宋体" w:cs="宋体" w:hint="eastAsia"/>
                <w:color w:val="000000"/>
                <w:kern w:val="0"/>
                <w:sz w:val="16"/>
                <w:szCs w:val="16"/>
              </w:rPr>
              <w:t>行政单位医疗</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424.08</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424.08</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221</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住房保障支出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26.36</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26.36</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22102</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hint="eastAsia"/>
                <w:color w:val="000000"/>
                <w:kern w:val="0"/>
                <w:sz w:val="16"/>
                <w:szCs w:val="16"/>
              </w:rPr>
              <w:t>住房改革支出</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26.36</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26.36</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2210201</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left"/>
              <w:rPr>
                <w:rFonts w:ascii="宋体"/>
                <w:color w:val="000000"/>
                <w:kern w:val="0"/>
                <w:sz w:val="16"/>
                <w:szCs w:val="16"/>
              </w:rPr>
            </w:pPr>
            <w:r w:rsidRPr="00EA64BC">
              <w:rPr>
                <w:rFonts w:ascii="宋体" w:hAnsi="宋体" w:cs="宋体"/>
                <w:color w:val="000000"/>
                <w:kern w:val="0"/>
                <w:sz w:val="16"/>
                <w:szCs w:val="16"/>
              </w:rPr>
              <w:t xml:space="preserve">  </w:t>
            </w:r>
            <w:r w:rsidRPr="00EA64BC">
              <w:rPr>
                <w:rFonts w:ascii="宋体" w:hAnsi="宋体" w:cs="宋体" w:hint="eastAsia"/>
                <w:color w:val="000000"/>
                <w:kern w:val="0"/>
                <w:sz w:val="16"/>
                <w:szCs w:val="16"/>
              </w:rPr>
              <w:t>住房公积金</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26.36</w:t>
            </w:r>
          </w:p>
        </w:tc>
        <w:tc>
          <w:tcPr>
            <w:tcW w:w="0" w:type="auto"/>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r w:rsidRPr="00EA64BC">
              <w:rPr>
                <w:rFonts w:ascii="宋体" w:hAnsi="宋体" w:cs="宋体"/>
                <w:color w:val="000000"/>
                <w:kern w:val="0"/>
                <w:sz w:val="16"/>
                <w:szCs w:val="16"/>
              </w:rPr>
              <w:t>26.36</w:t>
            </w:r>
          </w:p>
        </w:tc>
        <w:tc>
          <w:tcPr>
            <w:tcW w:w="1849" w:type="dxa"/>
            <w:tcBorders>
              <w:top w:val="nil"/>
              <w:left w:val="nil"/>
              <w:bottom w:val="single" w:sz="4" w:space="0" w:color="000000"/>
              <w:right w:val="single" w:sz="4" w:space="0" w:color="000000"/>
            </w:tcBorders>
            <w:noWrap/>
            <w:vAlign w:val="center"/>
          </w:tcPr>
          <w:p w:rsidR="008E560E" w:rsidRPr="00EA64BC" w:rsidRDefault="008E560E" w:rsidP="00AE60EB">
            <w:pPr>
              <w:widowControl/>
              <w:spacing w:after="0" w:line="240" w:lineRule="auto"/>
              <w:jc w:val="right"/>
              <w:rPr>
                <w:rFonts w:ascii="宋体"/>
                <w:color w:val="000000"/>
                <w:kern w:val="0"/>
                <w:sz w:val="16"/>
                <w:szCs w:val="16"/>
              </w:rPr>
            </w:pPr>
          </w:p>
        </w:tc>
      </w:tr>
      <w:tr w:rsidR="008E560E" w:rsidRPr="00AE60EB">
        <w:trPr>
          <w:trHeight w:val="234"/>
        </w:trPr>
        <w:tc>
          <w:tcPr>
            <w:tcW w:w="8967" w:type="dxa"/>
            <w:gridSpan w:val="7"/>
            <w:tcBorders>
              <w:top w:val="nil"/>
              <w:left w:val="single" w:sz="4" w:space="0" w:color="000000"/>
              <w:bottom w:val="single" w:sz="4" w:space="0" w:color="000000"/>
              <w:right w:val="single" w:sz="4" w:space="0" w:color="000000"/>
            </w:tcBorders>
            <w:noWrap/>
            <w:vAlign w:val="center"/>
          </w:tcPr>
          <w:p w:rsidR="008E560E" w:rsidRPr="00EA64BC" w:rsidRDefault="008E560E" w:rsidP="00F036E8">
            <w:pPr>
              <w:widowControl/>
              <w:spacing w:after="0" w:line="240" w:lineRule="auto"/>
              <w:ind w:right="420"/>
              <w:rPr>
                <w:rFonts w:ascii="宋体"/>
                <w:color w:val="000000"/>
                <w:kern w:val="0"/>
                <w:sz w:val="16"/>
                <w:szCs w:val="16"/>
              </w:rPr>
            </w:pPr>
            <w:r>
              <w:rPr>
                <w:rFonts w:ascii="宋体" w:hAnsi="宋体" w:cs="宋体" w:hint="eastAsia"/>
                <w:color w:val="000000"/>
                <w:kern w:val="0"/>
              </w:rPr>
              <w:t>注：本表反映部门本年度一般公共预算财政拨款收入及支出情况。</w:t>
            </w:r>
          </w:p>
        </w:tc>
      </w:tr>
    </w:tbl>
    <w:p w:rsidR="008E560E" w:rsidRDefault="008E560E">
      <w:pPr>
        <w:widowControl/>
        <w:spacing w:after="0" w:line="560" w:lineRule="exac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9765" w:type="dxa"/>
        <w:tblInd w:w="-106" w:type="dxa"/>
        <w:tblLayout w:type="fixed"/>
        <w:tblLook w:val="0000"/>
      </w:tblPr>
      <w:tblGrid>
        <w:gridCol w:w="405"/>
        <w:gridCol w:w="283"/>
        <w:gridCol w:w="362"/>
        <w:gridCol w:w="1155"/>
        <w:gridCol w:w="466"/>
        <w:gridCol w:w="479"/>
        <w:gridCol w:w="209"/>
        <w:gridCol w:w="421"/>
        <w:gridCol w:w="90"/>
        <w:gridCol w:w="1395"/>
        <w:gridCol w:w="90"/>
        <w:gridCol w:w="480"/>
        <w:gridCol w:w="360"/>
        <w:gridCol w:w="151"/>
        <w:gridCol w:w="479"/>
        <w:gridCol w:w="2100"/>
        <w:gridCol w:w="660"/>
        <w:gridCol w:w="180"/>
      </w:tblGrid>
      <w:tr w:rsidR="008E560E" w:rsidRPr="0096286F">
        <w:trPr>
          <w:trHeight w:val="384"/>
        </w:trPr>
        <w:tc>
          <w:tcPr>
            <w:tcW w:w="9765" w:type="dxa"/>
            <w:gridSpan w:val="18"/>
            <w:tcBorders>
              <w:top w:val="nil"/>
              <w:left w:val="nil"/>
              <w:bottom w:val="nil"/>
              <w:right w:val="nil"/>
            </w:tcBorders>
            <w:noWrap/>
            <w:vAlign w:val="bottom"/>
          </w:tcPr>
          <w:p w:rsidR="008E560E" w:rsidRPr="0096286F" w:rsidRDefault="008E560E" w:rsidP="0096286F">
            <w:pPr>
              <w:widowControl/>
              <w:spacing w:after="0" w:line="240" w:lineRule="auto"/>
              <w:jc w:val="center"/>
              <w:rPr>
                <w:rFonts w:ascii="Arial" w:hAnsi="Arial" w:cs="Arial"/>
                <w:color w:val="000000"/>
                <w:kern w:val="0"/>
                <w:sz w:val="20"/>
                <w:szCs w:val="20"/>
              </w:rPr>
            </w:pPr>
            <w:r w:rsidRPr="0096286F">
              <w:rPr>
                <w:rFonts w:ascii="宋体" w:hAnsi="宋体" w:cs="宋体" w:hint="eastAsia"/>
                <w:color w:val="000000"/>
                <w:kern w:val="0"/>
                <w:sz w:val="30"/>
                <w:szCs w:val="30"/>
              </w:rPr>
              <w:t>一般公共预算财政拨款基本支出决算表</w:t>
            </w:r>
          </w:p>
        </w:tc>
      </w:tr>
      <w:tr w:rsidR="008E560E" w:rsidRPr="0096286F">
        <w:trPr>
          <w:trHeight w:val="264"/>
        </w:trPr>
        <w:tc>
          <w:tcPr>
            <w:tcW w:w="688" w:type="dxa"/>
            <w:gridSpan w:val="2"/>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1983" w:type="dxa"/>
            <w:gridSpan w:val="3"/>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688" w:type="dxa"/>
            <w:gridSpan w:val="2"/>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511" w:type="dxa"/>
            <w:gridSpan w:val="2"/>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1395" w:type="dxa"/>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570" w:type="dxa"/>
            <w:gridSpan w:val="2"/>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511" w:type="dxa"/>
            <w:gridSpan w:val="2"/>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3419" w:type="dxa"/>
            <w:gridSpan w:val="4"/>
            <w:tcBorders>
              <w:top w:val="nil"/>
              <w:left w:val="nil"/>
              <w:bottom w:val="nil"/>
              <w:right w:val="nil"/>
            </w:tcBorders>
            <w:noWrap/>
            <w:vAlign w:val="bottom"/>
          </w:tcPr>
          <w:p w:rsidR="008E560E" w:rsidRPr="0096286F" w:rsidRDefault="008E560E" w:rsidP="0096286F">
            <w:pPr>
              <w:widowControl/>
              <w:spacing w:after="0" w:line="240" w:lineRule="auto"/>
              <w:jc w:val="right"/>
              <w:rPr>
                <w:rFonts w:ascii="宋体"/>
                <w:color w:val="000000"/>
                <w:kern w:val="0"/>
                <w:sz w:val="20"/>
                <w:szCs w:val="20"/>
              </w:rPr>
            </w:pPr>
            <w:r w:rsidRPr="0096286F">
              <w:rPr>
                <w:rFonts w:ascii="宋体" w:hAnsi="宋体" w:cs="宋体" w:hint="eastAsia"/>
                <w:color w:val="000000"/>
                <w:kern w:val="0"/>
                <w:sz w:val="20"/>
                <w:szCs w:val="20"/>
              </w:rPr>
              <w:t>公开</w:t>
            </w:r>
            <w:r w:rsidRPr="0096286F">
              <w:rPr>
                <w:rFonts w:ascii="宋体" w:hAnsi="宋体" w:cs="宋体"/>
                <w:color w:val="000000"/>
                <w:kern w:val="0"/>
                <w:sz w:val="20"/>
                <w:szCs w:val="20"/>
              </w:rPr>
              <w:t>06</w:t>
            </w:r>
            <w:r w:rsidRPr="0096286F">
              <w:rPr>
                <w:rFonts w:ascii="宋体" w:hAnsi="宋体" w:cs="宋体" w:hint="eastAsia"/>
                <w:color w:val="000000"/>
                <w:kern w:val="0"/>
                <w:sz w:val="20"/>
                <w:szCs w:val="20"/>
              </w:rPr>
              <w:t>表</w:t>
            </w:r>
          </w:p>
        </w:tc>
      </w:tr>
      <w:tr w:rsidR="008E560E" w:rsidRPr="0096286F">
        <w:trPr>
          <w:trHeight w:val="264"/>
        </w:trPr>
        <w:tc>
          <w:tcPr>
            <w:tcW w:w="5265" w:type="dxa"/>
            <w:gridSpan w:val="10"/>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16"/>
                <w:szCs w:val="16"/>
              </w:rPr>
            </w:pPr>
            <w:r w:rsidRPr="0096286F">
              <w:rPr>
                <w:rFonts w:ascii="宋体" w:hAnsi="宋体" w:cs="宋体" w:hint="eastAsia"/>
                <w:color w:val="000000"/>
                <w:kern w:val="0"/>
                <w:sz w:val="16"/>
                <w:szCs w:val="16"/>
              </w:rPr>
              <w:t>部门：中共廊坊市香河县委老干部局（本级）</w:t>
            </w:r>
          </w:p>
        </w:tc>
        <w:tc>
          <w:tcPr>
            <w:tcW w:w="4500" w:type="dxa"/>
            <w:gridSpan w:val="8"/>
            <w:tcBorders>
              <w:top w:val="nil"/>
              <w:left w:val="nil"/>
              <w:bottom w:val="nil"/>
              <w:right w:val="nil"/>
            </w:tcBorders>
            <w:noWrap/>
            <w:vAlign w:val="bottom"/>
          </w:tcPr>
          <w:p w:rsidR="008E560E" w:rsidRPr="0096286F" w:rsidRDefault="008E560E" w:rsidP="0096286F">
            <w:pPr>
              <w:widowControl/>
              <w:spacing w:after="0" w:line="240" w:lineRule="auto"/>
              <w:jc w:val="right"/>
              <w:rPr>
                <w:rFonts w:ascii="宋体"/>
                <w:color w:val="000000"/>
                <w:kern w:val="0"/>
                <w:sz w:val="16"/>
                <w:szCs w:val="16"/>
              </w:rPr>
            </w:pPr>
            <w:r w:rsidRPr="0096286F">
              <w:rPr>
                <w:rFonts w:ascii="宋体" w:hAnsi="宋体" w:cs="宋体" w:hint="eastAsia"/>
                <w:color w:val="000000"/>
                <w:kern w:val="0"/>
                <w:sz w:val="16"/>
                <w:szCs w:val="16"/>
              </w:rPr>
              <w:t>金额单位：万元</w:t>
            </w:r>
          </w:p>
        </w:tc>
      </w:tr>
      <w:tr w:rsidR="008E560E" w:rsidRPr="0096286F">
        <w:trPr>
          <w:trHeight w:val="234"/>
        </w:trPr>
        <w:tc>
          <w:tcPr>
            <w:tcW w:w="3150"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人员经费</w:t>
            </w:r>
          </w:p>
        </w:tc>
        <w:tc>
          <w:tcPr>
            <w:tcW w:w="6615" w:type="dxa"/>
            <w:gridSpan w:val="12"/>
            <w:tcBorders>
              <w:top w:val="single" w:sz="4" w:space="0" w:color="000000"/>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公用经费</w:t>
            </w:r>
          </w:p>
        </w:tc>
      </w:tr>
      <w:tr w:rsidR="008E560E" w:rsidRPr="0096286F">
        <w:trPr>
          <w:trHeight w:val="312"/>
        </w:trPr>
        <w:tc>
          <w:tcPr>
            <w:tcW w:w="105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科目编码</w:t>
            </w:r>
          </w:p>
        </w:tc>
        <w:tc>
          <w:tcPr>
            <w:tcW w:w="1155" w:type="dxa"/>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科目名称</w:t>
            </w:r>
          </w:p>
        </w:tc>
        <w:tc>
          <w:tcPr>
            <w:tcW w:w="945" w:type="dxa"/>
            <w:gridSpan w:val="2"/>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决算数</w:t>
            </w:r>
          </w:p>
        </w:tc>
        <w:tc>
          <w:tcPr>
            <w:tcW w:w="630" w:type="dxa"/>
            <w:gridSpan w:val="2"/>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科目编码</w:t>
            </w:r>
          </w:p>
        </w:tc>
        <w:tc>
          <w:tcPr>
            <w:tcW w:w="1575" w:type="dxa"/>
            <w:gridSpan w:val="3"/>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科目名称</w:t>
            </w:r>
          </w:p>
        </w:tc>
        <w:tc>
          <w:tcPr>
            <w:tcW w:w="840" w:type="dxa"/>
            <w:gridSpan w:val="2"/>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决算数</w:t>
            </w:r>
          </w:p>
        </w:tc>
        <w:tc>
          <w:tcPr>
            <w:tcW w:w="630" w:type="dxa"/>
            <w:gridSpan w:val="2"/>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科目编码</w:t>
            </w:r>
          </w:p>
        </w:tc>
        <w:tc>
          <w:tcPr>
            <w:tcW w:w="2100" w:type="dxa"/>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科目名称</w:t>
            </w:r>
          </w:p>
        </w:tc>
        <w:tc>
          <w:tcPr>
            <w:tcW w:w="840" w:type="dxa"/>
            <w:gridSpan w:val="2"/>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决算数</w:t>
            </w:r>
          </w:p>
        </w:tc>
      </w:tr>
      <w:tr w:rsidR="008E560E" w:rsidRPr="0096286F">
        <w:trPr>
          <w:trHeight w:val="312"/>
        </w:trPr>
        <w:tc>
          <w:tcPr>
            <w:tcW w:w="1050" w:type="dxa"/>
            <w:gridSpan w:val="3"/>
            <w:vMerge/>
            <w:tcBorders>
              <w:top w:val="nil"/>
              <w:left w:val="single" w:sz="4" w:space="0" w:color="000000"/>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1155" w:type="dxa"/>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945" w:type="dxa"/>
            <w:gridSpan w:val="2"/>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630" w:type="dxa"/>
            <w:gridSpan w:val="2"/>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1575" w:type="dxa"/>
            <w:gridSpan w:val="3"/>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840" w:type="dxa"/>
            <w:gridSpan w:val="2"/>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630" w:type="dxa"/>
            <w:gridSpan w:val="2"/>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2100" w:type="dxa"/>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c>
          <w:tcPr>
            <w:tcW w:w="840" w:type="dxa"/>
            <w:gridSpan w:val="2"/>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工资福利支出</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804.03</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商品和服务支出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122.69</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307</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债务利息及费用支出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30101</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基本工资</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111.72</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30201</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办公费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7.33</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30701</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国内债务付息</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30102</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津贴补贴</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161.95</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30202</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印刷费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30702</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国外债务付息</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30103</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奖金</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39.31</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30203</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咨询费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资本性支出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30106</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伙食补助费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30204</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手续费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31001</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房屋建筑物购建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30107</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绩效工资</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30205</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水费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0.40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31002</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办公设备购置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30108</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机关事业单位基本养老保险缴费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30206</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电费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3.26</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31003</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专用设备购置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30109</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职业年金缴费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30207</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邮电费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17.97</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31005</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基础设施建设</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30110</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职工基本医疗保险缴费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39.50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30208</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取暖费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19.54</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31006</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大型修缮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30111</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公务员医疗补助缴费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30209</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物业管理费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31007</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信息网络及软件购置更新</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30112</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其他社会保障缴费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1.10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30211</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差旅费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0.05</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31008</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物资储备</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30113</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住房公积金</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26.36</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30212</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因公出国（境）费用</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31009</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土地补偿</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30114</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医疗费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424.08</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30213</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维修（护）费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2.80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31010</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安置补助</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30199</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其他工资福利支出</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30214</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租赁费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31011</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地上附着物和青苗补偿</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对个人和家庭的补助</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707.38</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30215</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会议费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31012</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拆迁补偿</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30301</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离休费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77.67</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30216</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培训费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31013</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公务用车购置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30302</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退休费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390.23</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30217</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公务接待费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31019</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其他交通工具购置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30303</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Pr>
                <w:rFonts w:ascii="宋体" w:hAnsi="宋体" w:cs="宋体"/>
                <w:color w:val="000000"/>
                <w:kern w:val="0"/>
                <w:sz w:val="15"/>
                <w:szCs w:val="15"/>
              </w:rPr>
              <w:t xml:space="preserve"> </w:t>
            </w:r>
            <w:r w:rsidRPr="0096286F">
              <w:rPr>
                <w:rFonts w:ascii="宋体" w:hAnsi="宋体" w:cs="宋体" w:hint="eastAsia"/>
                <w:color w:val="000000"/>
                <w:kern w:val="0"/>
                <w:sz w:val="15"/>
                <w:szCs w:val="15"/>
              </w:rPr>
              <w:t>退职（役）费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30218</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专用材料费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31021</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文物和陈列品购置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30304</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抚恤金</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30224</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被装购置费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31022</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无形资产购置</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30305</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生活补助</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23.60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30225</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专用燃料费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31099</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其他资本性支出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30306</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救济费</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5.00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30226</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劳务费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399</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其他支出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30307</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医疗费补助</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30227</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委托业务费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39906</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赠与</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30308</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助学金</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s="宋体"/>
                <w:color w:val="000000"/>
                <w:kern w:val="0"/>
                <w:sz w:val="15"/>
                <w:szCs w:val="15"/>
              </w:rPr>
            </w:pPr>
            <w:r w:rsidRPr="0096286F">
              <w:rPr>
                <w:rFonts w:ascii="宋体" w:cs="宋体"/>
                <w:color w:val="000000"/>
                <w:kern w:val="0"/>
                <w:sz w:val="15"/>
                <w:szCs w:val="15"/>
              </w:rPr>
              <w:t>0.00</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30228</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工会经费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2.75</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39907</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国家赔偿费用支出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30309</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奖励金</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30229</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福利费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13.95</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39908</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对民间非营利组织和群众性自治组织补贴</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30310</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个人农业生产补贴</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30231</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公务用车运行维护费</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3.53</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39999</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其他支出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30399</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其他对个人和家庭的补助支出</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210.88</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30239</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其他交通费用</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16.66</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hint="eastAsia"/>
                <w:color w:val="000000"/>
                <w:kern w:val="0"/>
                <w:sz w:val="15"/>
                <w:szCs w:val="15"/>
              </w:rPr>
              <w:t xml:space="preserve">　</w:t>
            </w: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30240</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税金及附加费用</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hint="eastAsia"/>
                <w:color w:val="000000"/>
                <w:kern w:val="0"/>
                <w:sz w:val="15"/>
                <w:szCs w:val="15"/>
              </w:rPr>
              <w:t xml:space="preserve">　</w:t>
            </w:r>
          </w:p>
        </w:tc>
      </w:tr>
      <w:tr w:rsidR="008E560E" w:rsidRPr="0096286F">
        <w:trPr>
          <w:trHeight w:val="234"/>
        </w:trPr>
        <w:tc>
          <w:tcPr>
            <w:tcW w:w="1050" w:type="dxa"/>
            <w:gridSpan w:val="3"/>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1155"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945"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30299</w:t>
            </w:r>
          </w:p>
        </w:tc>
        <w:tc>
          <w:tcPr>
            <w:tcW w:w="1575" w:type="dxa"/>
            <w:gridSpan w:val="3"/>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color w:val="000000"/>
                <w:kern w:val="0"/>
                <w:sz w:val="15"/>
                <w:szCs w:val="15"/>
              </w:rPr>
              <w:t xml:space="preserve">  </w:t>
            </w:r>
            <w:r w:rsidRPr="0096286F">
              <w:rPr>
                <w:rFonts w:ascii="宋体" w:hAnsi="宋体" w:cs="宋体" w:hint="eastAsia"/>
                <w:color w:val="000000"/>
                <w:kern w:val="0"/>
                <w:sz w:val="15"/>
                <w:szCs w:val="15"/>
              </w:rPr>
              <w:t>其他商品和服务支出</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34.46</w:t>
            </w:r>
          </w:p>
        </w:tc>
        <w:tc>
          <w:tcPr>
            <w:tcW w:w="630" w:type="dxa"/>
            <w:gridSpan w:val="2"/>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2100" w:type="dxa"/>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left"/>
              <w:rPr>
                <w:rFonts w:ascii="宋体"/>
                <w:color w:val="000000"/>
                <w:kern w:val="0"/>
                <w:sz w:val="15"/>
                <w:szCs w:val="15"/>
              </w:rPr>
            </w:pPr>
            <w:r w:rsidRPr="0096286F">
              <w:rPr>
                <w:rFonts w:ascii="宋体" w:hAnsi="宋体" w:cs="宋体" w:hint="eastAsia"/>
                <w:color w:val="000000"/>
                <w:kern w:val="0"/>
                <w:sz w:val="15"/>
                <w:szCs w:val="15"/>
              </w:rPr>
              <w:t xml:space="preserve">　</w:t>
            </w:r>
          </w:p>
        </w:tc>
        <w:tc>
          <w:tcPr>
            <w:tcW w:w="840" w:type="dxa"/>
            <w:gridSpan w:val="2"/>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hint="eastAsia"/>
                <w:color w:val="000000"/>
                <w:kern w:val="0"/>
                <w:sz w:val="15"/>
                <w:szCs w:val="15"/>
              </w:rPr>
              <w:t xml:space="preserve">　</w:t>
            </w:r>
          </w:p>
        </w:tc>
      </w:tr>
      <w:tr w:rsidR="008E560E" w:rsidRPr="0096286F">
        <w:trPr>
          <w:trHeight w:val="234"/>
        </w:trPr>
        <w:tc>
          <w:tcPr>
            <w:tcW w:w="2205" w:type="dxa"/>
            <w:gridSpan w:val="4"/>
            <w:tcBorders>
              <w:top w:val="nil"/>
              <w:left w:val="single" w:sz="4" w:space="0" w:color="000000"/>
              <w:bottom w:val="nil"/>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人员经费合计</w:t>
            </w:r>
          </w:p>
        </w:tc>
        <w:tc>
          <w:tcPr>
            <w:tcW w:w="945" w:type="dxa"/>
            <w:gridSpan w:val="2"/>
            <w:tcBorders>
              <w:top w:val="nil"/>
              <w:left w:val="nil"/>
              <w:bottom w:val="nil"/>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1,511.41</w:t>
            </w:r>
          </w:p>
        </w:tc>
        <w:tc>
          <w:tcPr>
            <w:tcW w:w="5775" w:type="dxa"/>
            <w:gridSpan w:val="10"/>
            <w:tcBorders>
              <w:top w:val="nil"/>
              <w:left w:val="nil"/>
              <w:bottom w:val="nil"/>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15"/>
                <w:szCs w:val="15"/>
              </w:rPr>
            </w:pPr>
            <w:r w:rsidRPr="0096286F">
              <w:rPr>
                <w:rFonts w:ascii="宋体" w:hAnsi="宋体" w:cs="宋体" w:hint="eastAsia"/>
                <w:color w:val="000000"/>
                <w:kern w:val="0"/>
                <w:sz w:val="15"/>
                <w:szCs w:val="15"/>
              </w:rPr>
              <w:t>公用经费合计</w:t>
            </w:r>
          </w:p>
        </w:tc>
        <w:tc>
          <w:tcPr>
            <w:tcW w:w="840" w:type="dxa"/>
            <w:gridSpan w:val="2"/>
            <w:tcBorders>
              <w:top w:val="nil"/>
              <w:left w:val="nil"/>
              <w:bottom w:val="nil"/>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15"/>
                <w:szCs w:val="15"/>
              </w:rPr>
            </w:pPr>
            <w:r w:rsidRPr="0096286F">
              <w:rPr>
                <w:rFonts w:ascii="宋体" w:hAnsi="宋体" w:cs="宋体"/>
                <w:color w:val="000000"/>
                <w:kern w:val="0"/>
                <w:sz w:val="15"/>
                <w:szCs w:val="15"/>
              </w:rPr>
              <w:t>122.69</w:t>
            </w:r>
          </w:p>
        </w:tc>
      </w:tr>
      <w:tr w:rsidR="008E560E">
        <w:tblPrEx>
          <w:jc w:val="center"/>
          <w:tblCellMar>
            <w:left w:w="0" w:type="dxa"/>
            <w:right w:w="0" w:type="dxa"/>
          </w:tblCellMar>
          <w:tblLook w:val="00A0"/>
        </w:tblPrEx>
        <w:trPr>
          <w:gridBefore w:val="1"/>
          <w:gridAfter w:val="1"/>
          <w:wBefore w:w="405" w:type="dxa"/>
          <w:wAfter w:w="180" w:type="dxa"/>
          <w:trHeight w:val="277"/>
          <w:jc w:val="center"/>
        </w:trPr>
        <w:tc>
          <w:tcPr>
            <w:tcW w:w="9180" w:type="dxa"/>
            <w:gridSpan w:val="16"/>
            <w:tcBorders>
              <w:top w:val="nil"/>
              <w:left w:val="nil"/>
              <w:bottom w:val="nil"/>
              <w:right w:val="nil"/>
            </w:tcBorders>
            <w:noWrap/>
            <w:tcMar>
              <w:top w:w="15" w:type="dxa"/>
              <w:left w:w="15" w:type="dxa"/>
              <w:right w:w="15" w:type="dxa"/>
            </w:tcMar>
            <w:vAlign w:val="center"/>
          </w:tcPr>
          <w:p w:rsidR="008E560E" w:rsidRDefault="008E560E" w:rsidP="00230E06">
            <w:pPr>
              <w:widowControl/>
              <w:spacing w:after="0" w:line="240" w:lineRule="auto"/>
              <w:jc w:val="left"/>
              <w:textAlignment w:val="center"/>
              <w:rPr>
                <w:rFonts w:ascii="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8E560E" w:rsidRDefault="008E560E">
      <w:pPr>
        <w:widowControl/>
        <w:spacing w:after="0" w:line="560" w:lineRule="exac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0" w:type="auto"/>
        <w:tblInd w:w="-106" w:type="dxa"/>
        <w:tblLook w:val="0000"/>
      </w:tblPr>
      <w:tblGrid>
        <w:gridCol w:w="656"/>
        <w:gridCol w:w="987"/>
        <w:gridCol w:w="656"/>
        <w:gridCol w:w="768"/>
        <w:gridCol w:w="768"/>
        <w:gridCol w:w="723"/>
        <w:gridCol w:w="656"/>
        <w:gridCol w:w="972"/>
        <w:gridCol w:w="656"/>
        <w:gridCol w:w="752"/>
        <w:gridCol w:w="752"/>
        <w:gridCol w:w="714"/>
      </w:tblGrid>
      <w:tr w:rsidR="008E560E" w:rsidRPr="0096286F">
        <w:trPr>
          <w:trHeight w:val="384"/>
        </w:trPr>
        <w:tc>
          <w:tcPr>
            <w:tcW w:w="0" w:type="auto"/>
            <w:gridSpan w:val="12"/>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r w:rsidRPr="0096286F">
              <w:rPr>
                <w:rFonts w:ascii="宋体" w:hAnsi="宋体" w:cs="宋体" w:hint="eastAsia"/>
                <w:color w:val="000000"/>
                <w:kern w:val="0"/>
                <w:sz w:val="30"/>
                <w:szCs w:val="30"/>
              </w:rPr>
              <w:t>一般公共预算财政拨款“三公”经费支出决算表</w:t>
            </w:r>
          </w:p>
        </w:tc>
      </w:tr>
      <w:tr w:rsidR="008E560E" w:rsidRPr="0096286F">
        <w:trPr>
          <w:trHeight w:val="264"/>
        </w:trPr>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gridSpan w:val="3"/>
            <w:tcBorders>
              <w:top w:val="nil"/>
              <w:left w:val="nil"/>
              <w:bottom w:val="nil"/>
              <w:right w:val="nil"/>
            </w:tcBorders>
            <w:noWrap/>
            <w:vAlign w:val="bottom"/>
          </w:tcPr>
          <w:p w:rsidR="008E560E" w:rsidRPr="0096286F" w:rsidRDefault="008E560E" w:rsidP="0096286F">
            <w:pPr>
              <w:widowControl/>
              <w:spacing w:after="0" w:line="240" w:lineRule="auto"/>
              <w:jc w:val="right"/>
              <w:rPr>
                <w:rFonts w:ascii="宋体"/>
                <w:color w:val="000000"/>
                <w:kern w:val="0"/>
                <w:sz w:val="20"/>
                <w:szCs w:val="20"/>
              </w:rPr>
            </w:pPr>
            <w:r w:rsidRPr="0096286F">
              <w:rPr>
                <w:rFonts w:ascii="宋体" w:hAnsi="宋体" w:cs="宋体" w:hint="eastAsia"/>
                <w:color w:val="000000"/>
                <w:kern w:val="0"/>
                <w:sz w:val="20"/>
                <w:szCs w:val="20"/>
              </w:rPr>
              <w:t>公开</w:t>
            </w:r>
            <w:r w:rsidRPr="0096286F">
              <w:rPr>
                <w:rFonts w:ascii="宋体" w:hAnsi="宋体" w:cs="宋体"/>
                <w:color w:val="000000"/>
                <w:kern w:val="0"/>
                <w:sz w:val="20"/>
                <w:szCs w:val="20"/>
              </w:rPr>
              <w:t>07</w:t>
            </w:r>
            <w:r w:rsidRPr="0096286F">
              <w:rPr>
                <w:rFonts w:ascii="宋体" w:hAnsi="宋体" w:cs="宋体" w:hint="eastAsia"/>
                <w:color w:val="000000"/>
                <w:kern w:val="0"/>
                <w:sz w:val="20"/>
                <w:szCs w:val="20"/>
              </w:rPr>
              <w:t>表</w:t>
            </w:r>
          </w:p>
        </w:tc>
      </w:tr>
      <w:tr w:rsidR="008E560E" w:rsidRPr="0096286F">
        <w:trPr>
          <w:trHeight w:val="264"/>
        </w:trPr>
        <w:tc>
          <w:tcPr>
            <w:tcW w:w="0" w:type="auto"/>
            <w:gridSpan w:val="6"/>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r w:rsidRPr="0096286F">
              <w:rPr>
                <w:rFonts w:ascii="宋体" w:hAnsi="宋体" w:cs="宋体" w:hint="eastAsia"/>
                <w:color w:val="000000"/>
                <w:kern w:val="0"/>
                <w:sz w:val="20"/>
                <w:szCs w:val="20"/>
              </w:rPr>
              <w:t>部门：中共廊坊市香河县委老干部局（本级）</w:t>
            </w: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gridSpan w:val="3"/>
            <w:tcBorders>
              <w:top w:val="nil"/>
              <w:left w:val="nil"/>
              <w:bottom w:val="nil"/>
              <w:right w:val="nil"/>
            </w:tcBorders>
            <w:noWrap/>
            <w:vAlign w:val="bottom"/>
          </w:tcPr>
          <w:p w:rsidR="008E560E" w:rsidRPr="0096286F" w:rsidRDefault="008E560E" w:rsidP="0096286F">
            <w:pPr>
              <w:widowControl/>
              <w:spacing w:after="0" w:line="240" w:lineRule="auto"/>
              <w:jc w:val="right"/>
              <w:rPr>
                <w:rFonts w:ascii="宋体"/>
                <w:color w:val="000000"/>
                <w:kern w:val="0"/>
                <w:sz w:val="20"/>
                <w:szCs w:val="20"/>
              </w:rPr>
            </w:pPr>
            <w:r w:rsidRPr="0096286F">
              <w:rPr>
                <w:rFonts w:ascii="宋体" w:hAnsi="宋体" w:cs="宋体" w:hint="eastAsia"/>
                <w:color w:val="000000"/>
                <w:kern w:val="0"/>
                <w:sz w:val="20"/>
                <w:szCs w:val="20"/>
              </w:rPr>
              <w:t>金额单位：万元</w:t>
            </w:r>
          </w:p>
        </w:tc>
      </w:tr>
      <w:tr w:rsidR="008E560E" w:rsidRPr="0096286F">
        <w:trPr>
          <w:trHeight w:val="234"/>
        </w:trPr>
        <w:tc>
          <w:tcPr>
            <w:tcW w:w="0" w:type="auto"/>
            <w:gridSpan w:val="6"/>
            <w:tcBorders>
              <w:top w:val="single" w:sz="4" w:space="0" w:color="000000"/>
              <w:left w:val="single" w:sz="4" w:space="0" w:color="000000"/>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预算数</w:t>
            </w:r>
          </w:p>
        </w:tc>
        <w:tc>
          <w:tcPr>
            <w:tcW w:w="0" w:type="auto"/>
            <w:gridSpan w:val="6"/>
            <w:tcBorders>
              <w:top w:val="single" w:sz="4" w:space="0" w:color="000000"/>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决算数</w:t>
            </w:r>
          </w:p>
        </w:tc>
      </w:tr>
      <w:tr w:rsidR="008E560E" w:rsidRPr="0096286F">
        <w:trPr>
          <w:trHeight w:val="234"/>
        </w:trPr>
        <w:tc>
          <w:tcPr>
            <w:tcW w:w="0" w:type="auto"/>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公务接待费</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因公出国（境）费</w:t>
            </w:r>
          </w:p>
        </w:tc>
        <w:tc>
          <w:tcPr>
            <w:tcW w:w="0" w:type="auto"/>
            <w:gridSpan w:val="3"/>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公务用车购置及运行费</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公务接待费</w:t>
            </w:r>
          </w:p>
        </w:tc>
      </w:tr>
      <w:tr w:rsidR="008E560E" w:rsidRPr="0096286F">
        <w:trPr>
          <w:trHeight w:val="471"/>
        </w:trPr>
        <w:tc>
          <w:tcPr>
            <w:tcW w:w="0" w:type="auto"/>
            <w:vMerge/>
            <w:tcBorders>
              <w:top w:val="nil"/>
              <w:left w:val="single" w:sz="4" w:space="0" w:color="000000"/>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公务用车购置费</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公务用车运行费</w:t>
            </w: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公务用车购置费</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公务用车运行费</w:t>
            </w: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r>
      <w:tr w:rsidR="008E560E" w:rsidRPr="0096286F">
        <w:trPr>
          <w:trHeight w:val="234"/>
        </w:trPr>
        <w:tc>
          <w:tcPr>
            <w:tcW w:w="0" w:type="auto"/>
            <w:tcBorders>
              <w:top w:val="nil"/>
              <w:left w:val="single" w:sz="4" w:space="0" w:color="000000"/>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6</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7</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8</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9</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10</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11</w:t>
            </w:r>
          </w:p>
        </w:tc>
        <w:tc>
          <w:tcPr>
            <w:tcW w:w="0" w:type="auto"/>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12</w:t>
            </w:r>
          </w:p>
        </w:tc>
      </w:tr>
      <w:tr w:rsidR="008E560E" w:rsidRPr="0096286F">
        <w:trPr>
          <w:trHeight w:val="234"/>
        </w:trPr>
        <w:tc>
          <w:tcPr>
            <w:tcW w:w="0" w:type="auto"/>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color w:val="000000"/>
                <w:kern w:val="0"/>
                <w:sz w:val="22"/>
                <w:szCs w:val="22"/>
              </w:rPr>
              <w:t>7.60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cs="宋体"/>
                <w:color w:val="000000"/>
                <w:kern w:val="0"/>
                <w:sz w:val="22"/>
                <w:szCs w:val="22"/>
              </w:rPr>
              <w:t>0.00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color w:val="000000"/>
                <w:kern w:val="0"/>
                <w:sz w:val="22"/>
                <w:szCs w:val="22"/>
              </w:rPr>
              <w:t>7.60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cs="宋体"/>
                <w:color w:val="000000"/>
                <w:kern w:val="0"/>
                <w:sz w:val="22"/>
                <w:szCs w:val="22"/>
              </w:rPr>
              <w:t>0.00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color w:val="000000"/>
                <w:kern w:val="0"/>
                <w:sz w:val="22"/>
                <w:szCs w:val="22"/>
              </w:rPr>
              <w:t>7.60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cs="宋体"/>
                <w:color w:val="000000"/>
                <w:kern w:val="0"/>
                <w:sz w:val="22"/>
                <w:szCs w:val="22"/>
              </w:rPr>
              <w:t>0.00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color w:val="000000"/>
                <w:kern w:val="0"/>
                <w:sz w:val="22"/>
                <w:szCs w:val="22"/>
              </w:rPr>
              <w:t>3.53</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cs="宋体"/>
                <w:color w:val="000000"/>
                <w:kern w:val="0"/>
                <w:sz w:val="22"/>
                <w:szCs w:val="22"/>
              </w:rPr>
              <w:t>0.00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color w:val="000000"/>
                <w:kern w:val="0"/>
                <w:sz w:val="22"/>
                <w:szCs w:val="22"/>
              </w:rPr>
              <w:t>3.53</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cs="宋体"/>
                <w:color w:val="000000"/>
                <w:kern w:val="0"/>
                <w:sz w:val="22"/>
                <w:szCs w:val="22"/>
              </w:rPr>
              <w:t>0.00</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color w:val="000000"/>
                <w:kern w:val="0"/>
                <w:sz w:val="22"/>
                <w:szCs w:val="22"/>
              </w:rPr>
              <w:t>3.53</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cs="宋体"/>
                <w:color w:val="000000"/>
                <w:kern w:val="0"/>
                <w:sz w:val="22"/>
                <w:szCs w:val="22"/>
              </w:rPr>
              <w:t>0.00</w:t>
            </w:r>
          </w:p>
        </w:tc>
      </w:tr>
    </w:tbl>
    <w:p w:rsidR="008E560E" w:rsidRDefault="008E560E" w:rsidP="001C0A24">
      <w:pPr>
        <w:widowControl/>
        <w:spacing w:after="0" w:line="20" w:lineRule="atLeas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r>
        <w:rPr>
          <w:rFonts w:ascii="宋体" w:hAnsi="宋体" w:cs="宋体" w:hint="eastAsia"/>
          <w:color w:val="000000"/>
          <w:kern w:val="0"/>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rPr>
        <w:t xml:space="preserve">  </w:t>
      </w:r>
    </w:p>
    <w:tbl>
      <w:tblPr>
        <w:tblW w:w="0" w:type="auto"/>
        <w:tblInd w:w="-106" w:type="dxa"/>
        <w:tblLook w:val="0000"/>
      </w:tblPr>
      <w:tblGrid>
        <w:gridCol w:w="480"/>
        <w:gridCol w:w="481"/>
        <w:gridCol w:w="481"/>
        <w:gridCol w:w="1516"/>
        <w:gridCol w:w="1738"/>
        <w:gridCol w:w="907"/>
        <w:gridCol w:w="593"/>
        <w:gridCol w:w="907"/>
        <w:gridCol w:w="907"/>
        <w:gridCol w:w="1050"/>
      </w:tblGrid>
      <w:tr w:rsidR="008E560E" w:rsidRPr="0096286F">
        <w:trPr>
          <w:trHeight w:val="384"/>
        </w:trPr>
        <w:tc>
          <w:tcPr>
            <w:tcW w:w="0" w:type="auto"/>
            <w:gridSpan w:val="9"/>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r w:rsidRPr="0096286F">
              <w:rPr>
                <w:rFonts w:ascii="宋体" w:hAnsi="宋体" w:cs="宋体" w:hint="eastAsia"/>
                <w:color w:val="000000"/>
                <w:kern w:val="0"/>
                <w:sz w:val="30"/>
                <w:szCs w:val="30"/>
              </w:rPr>
              <w:t>政府性基金预算财政拨款收入支出决算表</w:t>
            </w: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r>
      <w:tr w:rsidR="008E560E" w:rsidRPr="0096286F">
        <w:trPr>
          <w:trHeight w:val="264"/>
        </w:trPr>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gridSpan w:val="3"/>
            <w:tcBorders>
              <w:top w:val="nil"/>
              <w:left w:val="nil"/>
              <w:bottom w:val="nil"/>
              <w:right w:val="nil"/>
            </w:tcBorders>
            <w:noWrap/>
            <w:vAlign w:val="bottom"/>
          </w:tcPr>
          <w:p w:rsidR="008E560E" w:rsidRPr="0096286F" w:rsidRDefault="008E560E" w:rsidP="0096286F">
            <w:pPr>
              <w:widowControl/>
              <w:spacing w:after="0" w:line="240" w:lineRule="auto"/>
              <w:jc w:val="right"/>
              <w:rPr>
                <w:rFonts w:ascii="宋体"/>
                <w:color w:val="000000"/>
                <w:kern w:val="0"/>
                <w:sz w:val="20"/>
                <w:szCs w:val="20"/>
              </w:rPr>
            </w:pPr>
            <w:r w:rsidRPr="0096286F">
              <w:rPr>
                <w:rFonts w:ascii="宋体" w:hAnsi="宋体" w:cs="宋体" w:hint="eastAsia"/>
                <w:color w:val="000000"/>
                <w:kern w:val="0"/>
                <w:sz w:val="20"/>
                <w:szCs w:val="20"/>
              </w:rPr>
              <w:t>公开</w:t>
            </w:r>
            <w:r w:rsidRPr="0096286F">
              <w:rPr>
                <w:rFonts w:ascii="宋体" w:hAnsi="宋体" w:cs="宋体"/>
                <w:color w:val="000000"/>
                <w:kern w:val="0"/>
                <w:sz w:val="20"/>
                <w:szCs w:val="20"/>
              </w:rPr>
              <w:t>08</w:t>
            </w:r>
            <w:r w:rsidRPr="0096286F">
              <w:rPr>
                <w:rFonts w:ascii="宋体" w:hAnsi="宋体" w:cs="宋体" w:hint="eastAsia"/>
                <w:color w:val="000000"/>
                <w:kern w:val="0"/>
                <w:sz w:val="20"/>
                <w:szCs w:val="20"/>
              </w:rPr>
              <w:t>表</w:t>
            </w:r>
          </w:p>
        </w:tc>
      </w:tr>
      <w:tr w:rsidR="008E560E" w:rsidRPr="0096286F">
        <w:trPr>
          <w:trHeight w:val="264"/>
        </w:trPr>
        <w:tc>
          <w:tcPr>
            <w:tcW w:w="0" w:type="auto"/>
            <w:gridSpan w:val="5"/>
            <w:tcBorders>
              <w:top w:val="nil"/>
              <w:left w:val="nil"/>
              <w:bottom w:val="nil"/>
              <w:right w:val="nil"/>
            </w:tcBorders>
            <w:noWrap/>
            <w:vAlign w:val="bottom"/>
          </w:tcPr>
          <w:p w:rsidR="008E560E" w:rsidRPr="0096286F" w:rsidRDefault="008E560E" w:rsidP="0096286F">
            <w:pPr>
              <w:widowControl/>
              <w:spacing w:after="0" w:line="240" w:lineRule="auto"/>
              <w:jc w:val="left"/>
              <w:rPr>
                <w:rFonts w:ascii="宋体"/>
                <w:color w:val="000000"/>
                <w:kern w:val="0"/>
                <w:sz w:val="20"/>
                <w:szCs w:val="20"/>
              </w:rPr>
            </w:pPr>
            <w:r w:rsidRPr="0096286F">
              <w:rPr>
                <w:rFonts w:ascii="宋体" w:hAnsi="宋体" w:cs="宋体" w:hint="eastAsia"/>
                <w:color w:val="000000"/>
                <w:kern w:val="0"/>
                <w:sz w:val="20"/>
                <w:szCs w:val="20"/>
              </w:rPr>
              <w:t>部门：中共廊坊市香河县委老干部局（本级）</w:t>
            </w: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tcBorders>
              <w:top w:val="nil"/>
              <w:left w:val="nil"/>
              <w:bottom w:val="nil"/>
              <w:right w:val="nil"/>
            </w:tcBorders>
            <w:noWrap/>
            <w:vAlign w:val="bottom"/>
          </w:tcPr>
          <w:p w:rsidR="008E560E" w:rsidRPr="0096286F" w:rsidRDefault="008E560E" w:rsidP="0096286F">
            <w:pPr>
              <w:widowControl/>
              <w:spacing w:after="0" w:line="240" w:lineRule="auto"/>
              <w:jc w:val="left"/>
              <w:rPr>
                <w:rFonts w:ascii="Arial" w:hAnsi="Arial" w:cs="Arial"/>
                <w:color w:val="000000"/>
                <w:kern w:val="0"/>
                <w:sz w:val="20"/>
                <w:szCs w:val="20"/>
              </w:rPr>
            </w:pPr>
          </w:p>
        </w:tc>
        <w:tc>
          <w:tcPr>
            <w:tcW w:w="0" w:type="auto"/>
            <w:gridSpan w:val="3"/>
            <w:tcBorders>
              <w:top w:val="nil"/>
              <w:left w:val="nil"/>
              <w:bottom w:val="nil"/>
              <w:right w:val="nil"/>
            </w:tcBorders>
            <w:noWrap/>
            <w:vAlign w:val="bottom"/>
          </w:tcPr>
          <w:p w:rsidR="008E560E" w:rsidRPr="0096286F" w:rsidRDefault="008E560E" w:rsidP="0096286F">
            <w:pPr>
              <w:widowControl/>
              <w:spacing w:after="0" w:line="240" w:lineRule="auto"/>
              <w:jc w:val="right"/>
              <w:rPr>
                <w:rFonts w:ascii="宋体"/>
                <w:color w:val="000000"/>
                <w:kern w:val="0"/>
                <w:sz w:val="20"/>
                <w:szCs w:val="20"/>
              </w:rPr>
            </w:pPr>
            <w:r w:rsidRPr="0096286F">
              <w:rPr>
                <w:rFonts w:ascii="宋体" w:hAnsi="宋体" w:cs="宋体" w:hint="eastAsia"/>
                <w:color w:val="000000"/>
                <w:kern w:val="0"/>
                <w:sz w:val="20"/>
                <w:szCs w:val="20"/>
              </w:rPr>
              <w:t>金额单位：万元</w:t>
            </w:r>
          </w:p>
        </w:tc>
      </w:tr>
      <w:tr w:rsidR="008E560E" w:rsidRPr="0096286F">
        <w:trPr>
          <w:trHeight w:val="234"/>
        </w:trPr>
        <w:tc>
          <w:tcPr>
            <w:tcW w:w="0" w:type="auto"/>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项目</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年初结转和结余</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本年收入</w:t>
            </w:r>
          </w:p>
        </w:tc>
        <w:tc>
          <w:tcPr>
            <w:tcW w:w="0" w:type="auto"/>
            <w:gridSpan w:val="3"/>
            <w:tcBorders>
              <w:top w:val="single" w:sz="4" w:space="0" w:color="000000"/>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本年支出</w:t>
            </w:r>
          </w:p>
        </w:tc>
        <w:tc>
          <w:tcPr>
            <w:tcW w:w="0" w:type="auto"/>
            <w:vMerge w:val="restart"/>
            <w:tcBorders>
              <w:top w:val="single" w:sz="4" w:space="0" w:color="000000"/>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年末结转和结余</w:t>
            </w:r>
          </w:p>
        </w:tc>
      </w:tr>
      <w:tr w:rsidR="008E560E" w:rsidRPr="0096286F">
        <w:trPr>
          <w:trHeight w:val="312"/>
        </w:trPr>
        <w:tc>
          <w:tcPr>
            <w:tcW w:w="0" w:type="auto"/>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功能分类科目编码</w:t>
            </w:r>
          </w:p>
        </w:tc>
        <w:tc>
          <w:tcPr>
            <w:tcW w:w="0" w:type="auto"/>
            <w:vMerge w:val="restart"/>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小计</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基本支出</w:t>
            </w:r>
          </w:p>
        </w:tc>
        <w:tc>
          <w:tcPr>
            <w:tcW w:w="0" w:type="auto"/>
            <w:vMerge w:val="restart"/>
            <w:tcBorders>
              <w:top w:val="nil"/>
              <w:left w:val="nil"/>
              <w:bottom w:val="single" w:sz="4" w:space="0" w:color="000000"/>
              <w:right w:val="single" w:sz="4" w:space="0" w:color="000000"/>
            </w:tcBorders>
            <w:shd w:val="clear" w:color="FFFFFF" w:fill="C0C0C0"/>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项目支出</w:t>
            </w:r>
          </w:p>
        </w:tc>
        <w:tc>
          <w:tcPr>
            <w:tcW w:w="0" w:type="auto"/>
            <w:vMerge/>
            <w:tcBorders>
              <w:top w:val="single" w:sz="4" w:space="0" w:color="000000"/>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r>
      <w:tr w:rsidR="008E560E" w:rsidRPr="0096286F">
        <w:trPr>
          <w:trHeight w:val="312"/>
        </w:trPr>
        <w:tc>
          <w:tcPr>
            <w:tcW w:w="0" w:type="auto"/>
            <w:gridSpan w:val="3"/>
            <w:vMerge/>
            <w:tcBorders>
              <w:top w:val="nil"/>
              <w:left w:val="single" w:sz="4" w:space="0" w:color="000000"/>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nil"/>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tcPr>
          <w:p w:rsidR="008E560E" w:rsidRPr="0096286F" w:rsidRDefault="008E560E" w:rsidP="0096286F">
            <w:pPr>
              <w:widowControl/>
              <w:spacing w:after="0" w:line="240" w:lineRule="auto"/>
              <w:jc w:val="left"/>
              <w:rPr>
                <w:rFonts w:ascii="宋体"/>
                <w:color w:val="000000"/>
                <w:kern w:val="0"/>
                <w:sz w:val="22"/>
                <w:szCs w:val="22"/>
              </w:rPr>
            </w:pPr>
          </w:p>
        </w:tc>
      </w:tr>
      <w:tr w:rsidR="008E560E" w:rsidRPr="0096286F">
        <w:trPr>
          <w:trHeight w:val="234"/>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1</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2</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3</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4</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5</w:t>
            </w:r>
          </w:p>
        </w:tc>
        <w:tc>
          <w:tcPr>
            <w:tcW w:w="0" w:type="auto"/>
            <w:tcBorders>
              <w:top w:val="nil"/>
              <w:left w:val="nil"/>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color w:val="000000"/>
                <w:kern w:val="0"/>
                <w:sz w:val="22"/>
                <w:szCs w:val="22"/>
              </w:rPr>
              <w:t>6</w:t>
            </w:r>
          </w:p>
        </w:tc>
      </w:tr>
      <w:tr w:rsidR="008E560E" w:rsidRPr="0096286F">
        <w:trPr>
          <w:trHeight w:val="234"/>
        </w:trPr>
        <w:tc>
          <w:tcPr>
            <w:tcW w:w="0" w:type="auto"/>
            <w:gridSpan w:val="4"/>
            <w:tcBorders>
              <w:top w:val="nil"/>
              <w:left w:val="single" w:sz="4" w:space="0" w:color="000000"/>
              <w:bottom w:val="single" w:sz="4" w:space="0" w:color="000000"/>
              <w:right w:val="single" w:sz="4" w:space="0" w:color="000000"/>
            </w:tcBorders>
            <w:shd w:val="clear" w:color="FFFFFF" w:fill="C0C0C0"/>
            <w:noWrap/>
            <w:vAlign w:val="center"/>
          </w:tcPr>
          <w:p w:rsidR="008E560E" w:rsidRPr="0096286F" w:rsidRDefault="008E560E" w:rsidP="0096286F">
            <w:pPr>
              <w:widowControl/>
              <w:spacing w:after="0" w:line="240" w:lineRule="auto"/>
              <w:jc w:val="center"/>
              <w:rPr>
                <w:rFonts w:ascii="宋体"/>
                <w:color w:val="000000"/>
                <w:kern w:val="0"/>
                <w:sz w:val="22"/>
                <w:szCs w:val="22"/>
              </w:rPr>
            </w:pPr>
            <w:r w:rsidRPr="0096286F">
              <w:rPr>
                <w:rFonts w:ascii="宋体" w:hAnsi="宋体" w:cs="宋体" w:hint="eastAsia"/>
                <w:color w:val="000000"/>
                <w:kern w:val="0"/>
                <w:sz w:val="22"/>
                <w:szCs w:val="22"/>
              </w:rPr>
              <w:t>合计</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b/>
                <w:bCs/>
                <w:color w:val="000000"/>
                <w:kern w:val="0"/>
                <w:sz w:val="22"/>
                <w:szCs w:val="22"/>
              </w:rPr>
            </w:pPr>
            <w:r w:rsidRPr="0096286F">
              <w:rPr>
                <w:rFonts w:ascii="宋体" w:hAnsi="宋体" w:cs="宋体"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b/>
                <w:bCs/>
                <w:color w:val="000000"/>
                <w:kern w:val="0"/>
                <w:sz w:val="22"/>
                <w:szCs w:val="22"/>
              </w:rPr>
            </w:pPr>
            <w:r w:rsidRPr="0096286F">
              <w:rPr>
                <w:rFonts w:ascii="宋体" w:hAnsi="宋体" w:cs="宋体"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b/>
                <w:bCs/>
                <w:color w:val="000000"/>
                <w:kern w:val="0"/>
                <w:sz w:val="22"/>
                <w:szCs w:val="22"/>
              </w:rPr>
            </w:pPr>
            <w:r w:rsidRPr="0096286F">
              <w:rPr>
                <w:rFonts w:ascii="宋体" w:hAnsi="宋体" w:cs="宋体"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b/>
                <w:bCs/>
                <w:color w:val="000000"/>
                <w:kern w:val="0"/>
                <w:sz w:val="22"/>
                <w:szCs w:val="22"/>
              </w:rPr>
            </w:pPr>
            <w:r w:rsidRPr="0096286F">
              <w:rPr>
                <w:rFonts w:ascii="宋体" w:hAnsi="宋体" w:cs="宋体"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b/>
                <w:bCs/>
                <w:color w:val="000000"/>
                <w:kern w:val="0"/>
                <w:sz w:val="22"/>
                <w:szCs w:val="22"/>
              </w:rPr>
            </w:pPr>
            <w:r w:rsidRPr="0096286F">
              <w:rPr>
                <w:rFonts w:ascii="宋体" w:hAnsi="宋体" w:cs="宋体" w:hint="eastAsia"/>
                <w:b/>
                <w:bCs/>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b/>
                <w:bCs/>
                <w:color w:val="000000"/>
                <w:kern w:val="0"/>
                <w:sz w:val="22"/>
                <w:szCs w:val="22"/>
              </w:rPr>
            </w:pPr>
            <w:r w:rsidRPr="0096286F">
              <w:rPr>
                <w:rFonts w:ascii="宋体" w:hAnsi="宋体" w:cs="宋体" w:hint="eastAsia"/>
                <w:b/>
                <w:bCs/>
                <w:color w:val="000000"/>
                <w:kern w:val="0"/>
                <w:sz w:val="22"/>
                <w:szCs w:val="22"/>
              </w:rPr>
              <w:t xml:space="preserve">　</w:t>
            </w:r>
          </w:p>
        </w:tc>
      </w:tr>
      <w:tr w:rsidR="008E560E" w:rsidRPr="0096286F">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r>
      <w:tr w:rsidR="008E560E" w:rsidRPr="0096286F">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r>
      <w:tr w:rsidR="008E560E" w:rsidRPr="0096286F">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r>
      <w:tr w:rsidR="008E560E" w:rsidRPr="0096286F">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r>
      <w:tr w:rsidR="008E560E" w:rsidRPr="0096286F">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r>
      <w:tr w:rsidR="008E560E" w:rsidRPr="0096286F">
        <w:trPr>
          <w:trHeight w:val="234"/>
        </w:trPr>
        <w:tc>
          <w:tcPr>
            <w:tcW w:w="0" w:type="auto"/>
            <w:gridSpan w:val="3"/>
            <w:tcBorders>
              <w:top w:val="nil"/>
              <w:left w:val="single" w:sz="4" w:space="0" w:color="000000"/>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lef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c>
          <w:tcPr>
            <w:tcW w:w="0" w:type="auto"/>
            <w:tcBorders>
              <w:top w:val="nil"/>
              <w:left w:val="nil"/>
              <w:bottom w:val="single" w:sz="4" w:space="0" w:color="000000"/>
              <w:right w:val="single" w:sz="4" w:space="0" w:color="000000"/>
            </w:tcBorders>
            <w:noWrap/>
            <w:vAlign w:val="center"/>
          </w:tcPr>
          <w:p w:rsidR="008E560E" w:rsidRPr="0096286F" w:rsidRDefault="008E560E" w:rsidP="0096286F">
            <w:pPr>
              <w:widowControl/>
              <w:spacing w:after="0" w:line="240" w:lineRule="auto"/>
              <w:jc w:val="right"/>
              <w:rPr>
                <w:rFonts w:ascii="宋体"/>
                <w:color w:val="000000"/>
                <w:kern w:val="0"/>
                <w:sz w:val="22"/>
                <w:szCs w:val="22"/>
              </w:rPr>
            </w:pPr>
            <w:r w:rsidRPr="0096286F">
              <w:rPr>
                <w:rFonts w:ascii="宋体" w:hAnsi="宋体" w:cs="宋体" w:hint="eastAsia"/>
                <w:color w:val="000000"/>
                <w:kern w:val="0"/>
                <w:sz w:val="22"/>
                <w:szCs w:val="22"/>
              </w:rPr>
              <w:t xml:space="preserve">　</w:t>
            </w:r>
          </w:p>
        </w:tc>
      </w:tr>
    </w:tbl>
    <w:p w:rsidR="008E560E" w:rsidRDefault="008E560E" w:rsidP="001C0A24">
      <w:pPr>
        <w:widowControl/>
        <w:spacing w:after="0" w:line="240" w:lineRule="atLeas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r>
        <w:rPr>
          <w:rFonts w:ascii="宋体" w:hAnsi="宋体" w:cs="宋体" w:hint="eastAsia"/>
          <w:color w:val="000000"/>
          <w:kern w:val="0"/>
        </w:rPr>
        <w:t>注：本表反映部门本年度政府性基金预算财政拨款收入、支出及结转和结余情况。我单位</w:t>
      </w:r>
      <w:r>
        <w:rPr>
          <w:rFonts w:ascii="宋体" w:hAnsi="宋体" w:cs="宋体"/>
          <w:color w:val="000000"/>
          <w:kern w:val="0"/>
        </w:rPr>
        <w:t>2018</w:t>
      </w:r>
      <w:r>
        <w:rPr>
          <w:rFonts w:ascii="宋体" w:hAnsi="宋体" w:cs="宋体" w:hint="eastAsia"/>
          <w:color w:val="000000"/>
          <w:kern w:val="0"/>
        </w:rPr>
        <w:t>年度无此项目空表列示</w:t>
      </w:r>
      <w:r>
        <w:rPr>
          <w:rFonts w:ascii="宋体" w:hAnsi="宋体" w:cs="宋体"/>
          <w:color w:val="000000"/>
          <w:kern w:val="0"/>
        </w:rPr>
        <w:t xml:space="preserve">            </w:t>
      </w:r>
    </w:p>
    <w:tbl>
      <w:tblPr>
        <w:tblW w:w="8800" w:type="dxa"/>
        <w:tblInd w:w="2"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8E560E">
        <w:trPr>
          <w:trHeight w:val="656"/>
        </w:trPr>
        <w:tc>
          <w:tcPr>
            <w:tcW w:w="8800" w:type="dxa"/>
            <w:gridSpan w:val="11"/>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jc w:val="center"/>
              <w:textAlignment w:val="center"/>
              <w:rPr>
                <w:rFonts w:ascii="黑体" w:eastAsia="黑体" w:hAnsi="宋体"/>
                <w:color w:val="000000"/>
                <w:sz w:val="40"/>
                <w:szCs w:val="40"/>
              </w:rPr>
            </w:pPr>
            <w:r>
              <w:rPr>
                <w:rFonts w:ascii="黑体" w:eastAsia="黑体" w:hAnsi="宋体" w:cs="黑体" w:hint="eastAsia"/>
                <w:color w:val="000000"/>
                <w:kern w:val="0"/>
                <w:sz w:val="40"/>
                <w:szCs w:val="40"/>
              </w:rPr>
              <w:t>国有资本经营预算财政拨款支出决算表</w:t>
            </w:r>
          </w:p>
        </w:tc>
      </w:tr>
      <w:tr w:rsidR="008E560E">
        <w:trPr>
          <w:trHeight w:val="335"/>
        </w:trPr>
        <w:tc>
          <w:tcPr>
            <w:tcW w:w="442" w:type="dxa"/>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jc w:val="right"/>
              <w:textAlignment w:val="center"/>
              <w:rPr>
                <w:rFonts w:ascii="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8E560E">
        <w:trPr>
          <w:trHeight w:val="335"/>
        </w:trPr>
        <w:tc>
          <w:tcPr>
            <w:tcW w:w="5362" w:type="dxa"/>
            <w:gridSpan w:val="9"/>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rPr>
                <w:rFonts w:ascii="Arial" w:hAnsi="Arial" w:cs="Arial"/>
                <w:color w:val="000000"/>
                <w:sz w:val="22"/>
                <w:szCs w:val="22"/>
              </w:rPr>
            </w:pPr>
            <w:r w:rsidRPr="0096286F">
              <w:rPr>
                <w:rFonts w:ascii="宋体" w:hAnsi="宋体" w:cs="宋体" w:hint="eastAsia"/>
                <w:color w:val="000000"/>
                <w:kern w:val="0"/>
                <w:sz w:val="20"/>
                <w:szCs w:val="20"/>
              </w:rPr>
              <w:t>部门：中共廊坊市香河县委老干部局（本级）</w:t>
            </w:r>
          </w:p>
        </w:tc>
        <w:tc>
          <w:tcPr>
            <w:tcW w:w="3438" w:type="dxa"/>
            <w:gridSpan w:val="2"/>
            <w:tcBorders>
              <w:top w:val="nil"/>
              <w:left w:val="nil"/>
              <w:bottom w:val="nil"/>
              <w:right w:val="nil"/>
            </w:tcBorders>
            <w:noWrap/>
            <w:tcMar>
              <w:top w:w="15" w:type="dxa"/>
              <w:left w:w="15" w:type="dxa"/>
              <w:right w:w="15" w:type="dxa"/>
            </w:tcMar>
            <w:vAlign w:val="center"/>
          </w:tcPr>
          <w:p w:rsidR="008E560E" w:rsidRDefault="008E560E">
            <w:pPr>
              <w:widowControl/>
              <w:spacing w:after="0" w:line="240" w:lineRule="auto"/>
              <w:jc w:val="right"/>
              <w:textAlignment w:val="center"/>
              <w:rPr>
                <w:rFonts w:ascii="宋体"/>
                <w:color w:val="000000"/>
                <w:sz w:val="22"/>
                <w:szCs w:val="22"/>
              </w:rPr>
            </w:pPr>
            <w:r>
              <w:rPr>
                <w:rFonts w:ascii="宋体" w:hAnsi="宋体" w:cs="宋体" w:hint="eastAsia"/>
                <w:color w:val="000000"/>
                <w:kern w:val="0"/>
                <w:sz w:val="22"/>
                <w:szCs w:val="22"/>
              </w:rPr>
              <w:t>金额单位：万元</w:t>
            </w:r>
          </w:p>
        </w:tc>
      </w:tr>
      <w:tr w:rsidR="008E560E">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本年支出</w:t>
            </w:r>
          </w:p>
        </w:tc>
      </w:tr>
      <w:tr w:rsidR="008E560E">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项目支出</w:t>
            </w:r>
          </w:p>
        </w:tc>
      </w:tr>
      <w:tr w:rsidR="008E560E">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color w:val="000000"/>
                <w:kern w:val="0"/>
                <w:sz w:val="22"/>
                <w:szCs w:val="22"/>
              </w:rPr>
              <w:t>3</w:t>
            </w:r>
          </w:p>
        </w:tc>
      </w:tr>
      <w:tr w:rsidR="008E560E">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center"/>
              <w:textAlignment w:val="center"/>
              <w:rPr>
                <w:rFonts w:ascii="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lef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spacing w:after="0" w:line="240" w:lineRule="auto"/>
              <w:jc w:val="right"/>
              <w:rPr>
                <w:rFonts w:ascii="宋体"/>
                <w:color w:val="000000"/>
                <w:sz w:val="22"/>
                <w:szCs w:val="22"/>
              </w:rPr>
            </w:pPr>
          </w:p>
        </w:tc>
      </w:tr>
      <w:tr w:rsidR="008E560E">
        <w:trPr>
          <w:trHeight w:val="358"/>
        </w:trPr>
        <w:tc>
          <w:tcPr>
            <w:tcW w:w="8800" w:type="dxa"/>
            <w:gridSpan w:val="11"/>
            <w:tcBorders>
              <w:top w:val="nil"/>
              <w:left w:val="nil"/>
              <w:bottom w:val="nil"/>
              <w:right w:val="nil"/>
            </w:tcBorders>
            <w:tcMar>
              <w:top w:w="15" w:type="dxa"/>
              <w:left w:w="15" w:type="dxa"/>
              <w:right w:w="15" w:type="dxa"/>
            </w:tcMar>
            <w:vAlign w:val="center"/>
          </w:tcPr>
          <w:p w:rsidR="008E560E" w:rsidRDefault="008E560E">
            <w:pPr>
              <w:widowControl/>
              <w:spacing w:after="0" w:line="240" w:lineRule="auto"/>
              <w:jc w:val="left"/>
              <w:textAlignment w:val="center"/>
              <w:rPr>
                <w:rFonts w:ascii="宋体"/>
                <w:color w:val="000000"/>
                <w:sz w:val="22"/>
                <w:szCs w:val="22"/>
              </w:rPr>
            </w:pPr>
            <w:r>
              <w:rPr>
                <w:rFonts w:ascii="宋体" w:hAnsi="宋体" w:cs="宋体" w:hint="eastAsia"/>
                <w:color w:val="000000"/>
                <w:kern w:val="0"/>
                <w:sz w:val="22"/>
                <w:szCs w:val="22"/>
              </w:rPr>
              <w:t>注：本表反映部门本年度国有资本经营预算财政拨款支出情况。</w:t>
            </w:r>
            <w:r>
              <w:rPr>
                <w:rFonts w:ascii="宋体" w:hAnsi="宋体" w:cs="宋体" w:hint="eastAsia"/>
                <w:color w:val="000000"/>
                <w:kern w:val="0"/>
              </w:rPr>
              <w:t>我单位</w:t>
            </w:r>
            <w:r>
              <w:rPr>
                <w:rFonts w:ascii="宋体" w:hAnsi="宋体" w:cs="宋体"/>
                <w:color w:val="000000"/>
                <w:kern w:val="0"/>
              </w:rPr>
              <w:t>2018</w:t>
            </w:r>
            <w:r>
              <w:rPr>
                <w:rFonts w:ascii="宋体" w:hAnsi="宋体" w:cs="宋体" w:hint="eastAsia"/>
                <w:color w:val="000000"/>
                <w:kern w:val="0"/>
              </w:rPr>
              <w:t>年度无此项目空表列示</w:t>
            </w:r>
            <w:r>
              <w:rPr>
                <w:rFonts w:ascii="宋体" w:hAnsi="宋体" w:cs="宋体"/>
                <w:color w:val="000000"/>
                <w:kern w:val="0"/>
              </w:rPr>
              <w:t xml:space="preserve">   </w:t>
            </w:r>
          </w:p>
        </w:tc>
      </w:tr>
    </w:tbl>
    <w:p w:rsidR="008E560E" w:rsidRDefault="008E560E">
      <w:pPr>
        <w:widowControl/>
        <w:spacing w:after="0" w:line="560" w:lineRule="exact"/>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p>
    <w:tbl>
      <w:tblPr>
        <w:tblW w:w="8940" w:type="dxa"/>
        <w:tblInd w:w="2"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8E560E">
        <w:trPr>
          <w:trHeight w:val="635"/>
        </w:trPr>
        <w:tc>
          <w:tcPr>
            <w:tcW w:w="8940" w:type="dxa"/>
            <w:gridSpan w:val="10"/>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黑体" w:eastAsia="黑体" w:hAnsi="宋体"/>
                <w:color w:val="000000"/>
                <w:sz w:val="40"/>
                <w:szCs w:val="40"/>
              </w:rPr>
            </w:pPr>
            <w:r>
              <w:rPr>
                <w:rFonts w:ascii="黑体" w:eastAsia="黑体" w:hAnsi="宋体" w:cs="黑体" w:hint="eastAsia"/>
                <w:color w:val="000000"/>
                <w:kern w:val="0"/>
                <w:sz w:val="40"/>
                <w:szCs w:val="40"/>
              </w:rPr>
              <w:t>政府采购情况表</w:t>
            </w:r>
          </w:p>
        </w:tc>
      </w:tr>
      <w:tr w:rsidR="008E560E">
        <w:trPr>
          <w:trHeight w:val="326"/>
        </w:trPr>
        <w:tc>
          <w:tcPr>
            <w:tcW w:w="1901" w:type="dxa"/>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rPr>
                <w:rFonts w:ascii="Arial" w:hAnsi="Arial" w:cs="Arial"/>
                <w:color w:val="000000"/>
              </w:rPr>
            </w:pPr>
          </w:p>
        </w:tc>
        <w:tc>
          <w:tcPr>
            <w:tcW w:w="1203" w:type="dxa"/>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rPr>
                <w:rFonts w:ascii="Arial" w:hAnsi="Arial" w:cs="Arial"/>
                <w:color w:val="000000"/>
              </w:rPr>
            </w:pPr>
          </w:p>
        </w:tc>
        <w:tc>
          <w:tcPr>
            <w:tcW w:w="790" w:type="dxa"/>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rPr>
                <w:rFonts w:ascii="Arial" w:hAnsi="Arial" w:cs="Arial"/>
                <w:color w:val="000000"/>
              </w:rPr>
            </w:pPr>
          </w:p>
        </w:tc>
        <w:tc>
          <w:tcPr>
            <w:tcW w:w="1273" w:type="dxa"/>
            <w:gridSpan w:val="2"/>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rPr>
                <w:rFonts w:ascii="Arial" w:hAnsi="Arial" w:cs="Arial"/>
                <w:color w:val="000000"/>
              </w:rPr>
            </w:pPr>
          </w:p>
        </w:tc>
        <w:tc>
          <w:tcPr>
            <w:tcW w:w="1273" w:type="dxa"/>
            <w:gridSpan w:val="2"/>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rPr>
                <w:rFonts w:ascii="Arial" w:hAnsi="Arial" w:cs="Arial"/>
                <w:color w:val="000000"/>
              </w:rPr>
            </w:pPr>
          </w:p>
        </w:tc>
        <w:tc>
          <w:tcPr>
            <w:tcW w:w="2500" w:type="dxa"/>
            <w:gridSpan w:val="3"/>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jc w:val="right"/>
              <w:textAlignment w:val="center"/>
              <w:rPr>
                <w:rFonts w:ascii="宋体"/>
                <w:color w:val="000000"/>
              </w:rPr>
            </w:pPr>
            <w:r>
              <w:rPr>
                <w:rFonts w:ascii="宋体" w:hAnsi="宋体" w:cs="宋体" w:hint="eastAsia"/>
                <w:color w:val="000000"/>
                <w:kern w:val="0"/>
              </w:rPr>
              <w:t>公开</w:t>
            </w:r>
            <w:r>
              <w:rPr>
                <w:rFonts w:ascii="宋体" w:hAnsi="宋体" w:cs="宋体"/>
                <w:color w:val="000000"/>
                <w:kern w:val="0"/>
              </w:rPr>
              <w:t>10</w:t>
            </w:r>
            <w:r>
              <w:rPr>
                <w:rFonts w:ascii="宋体" w:hAnsi="宋体" w:cs="宋体" w:hint="eastAsia"/>
                <w:color w:val="000000"/>
                <w:kern w:val="0"/>
              </w:rPr>
              <w:t>表</w:t>
            </w:r>
          </w:p>
        </w:tc>
      </w:tr>
      <w:tr w:rsidR="008E560E">
        <w:trPr>
          <w:trHeight w:val="360"/>
        </w:trPr>
        <w:tc>
          <w:tcPr>
            <w:tcW w:w="6440" w:type="dxa"/>
            <w:gridSpan w:val="7"/>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jc w:val="left"/>
              <w:textAlignment w:val="center"/>
              <w:rPr>
                <w:rFonts w:ascii="宋体"/>
                <w:color w:val="000000"/>
              </w:rPr>
            </w:pPr>
            <w:r w:rsidRPr="0096286F">
              <w:rPr>
                <w:rFonts w:ascii="宋体" w:hAnsi="宋体" w:cs="宋体" w:hint="eastAsia"/>
                <w:color w:val="000000"/>
                <w:kern w:val="0"/>
                <w:sz w:val="20"/>
                <w:szCs w:val="20"/>
              </w:rPr>
              <w:t>部门：中共廊坊市香河县委老干部局（本级）</w:t>
            </w:r>
          </w:p>
        </w:tc>
        <w:tc>
          <w:tcPr>
            <w:tcW w:w="2500" w:type="dxa"/>
            <w:gridSpan w:val="3"/>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jc w:val="right"/>
              <w:textAlignment w:val="center"/>
              <w:rPr>
                <w:rFonts w:ascii="宋体"/>
                <w:color w:val="000000"/>
              </w:rPr>
            </w:pPr>
            <w:r>
              <w:rPr>
                <w:rFonts w:ascii="宋体" w:hAnsi="宋体" w:cs="宋体" w:hint="eastAsia"/>
                <w:color w:val="000000"/>
                <w:kern w:val="0"/>
              </w:rPr>
              <w:t>金额单位：万元</w:t>
            </w:r>
          </w:p>
        </w:tc>
      </w:tr>
      <w:tr w:rsidR="008E560E">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采购计划金额</w:t>
            </w:r>
          </w:p>
        </w:tc>
      </w:tr>
      <w:tr w:rsidR="008E560E">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非财政性资金</w:t>
            </w:r>
          </w:p>
        </w:tc>
      </w:tr>
      <w:tr w:rsidR="008E560E">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r>
      <w:tr w:rsidR="008E560E">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rsidR="008E560E">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合</w:t>
            </w:r>
            <w:r>
              <w:rPr>
                <w:rFonts w:ascii="宋体" w:hAnsi="宋体" w:cs="宋体"/>
                <w:color w:val="000000"/>
                <w:kern w:val="0"/>
              </w:rPr>
              <w:t xml:space="preserve">       </w:t>
            </w:r>
            <w:r>
              <w:rPr>
                <w:rFonts w:ascii="宋体" w:hAnsi="宋体" w:cs="宋体" w:hint="eastAsia"/>
                <w:color w:val="000000"/>
                <w:kern w:val="0"/>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实际采购金额</w:t>
            </w:r>
          </w:p>
        </w:tc>
      </w:tr>
      <w:tr w:rsidR="008E560E">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非财政性资金</w:t>
            </w:r>
          </w:p>
        </w:tc>
      </w:tr>
      <w:tr w:rsidR="008E560E">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rPr>
                <w:rFonts w:ascii="宋体"/>
                <w:color w:val="000000"/>
              </w:rPr>
            </w:pPr>
          </w:p>
        </w:tc>
      </w:tr>
      <w:tr w:rsidR="008E560E">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color w:val="000000"/>
                <w:kern w:val="0"/>
              </w:rPr>
              <w:t>6</w:t>
            </w:r>
          </w:p>
        </w:tc>
      </w:tr>
      <w:tr w:rsidR="008E560E">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合</w:t>
            </w:r>
            <w:r>
              <w:rPr>
                <w:rFonts w:ascii="宋体" w:hAnsi="宋体" w:cs="宋体"/>
                <w:color w:val="000000"/>
                <w:kern w:val="0"/>
              </w:rPr>
              <w:t xml:space="preserve">       </w:t>
            </w:r>
            <w:r>
              <w:rPr>
                <w:rFonts w:ascii="宋体" w:hAnsi="宋体" w:cs="宋体" w:hint="eastAsia"/>
                <w:color w:val="000000"/>
                <w:kern w:val="0"/>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center"/>
              <w:textAlignment w:val="center"/>
              <w:rPr>
                <w:rFonts w:ascii="宋体"/>
                <w:color w:val="000000"/>
              </w:rPr>
            </w:pPr>
            <w:r>
              <w:rPr>
                <w:rFonts w:ascii="宋体" w:hAnsi="宋体" w:cs="宋体" w:hint="eastAsia"/>
                <w:color w:val="000000"/>
                <w:kern w:val="0"/>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8E560E" w:rsidRDefault="008E560E">
            <w:pPr>
              <w:widowControl/>
              <w:adjustRightInd w:val="0"/>
              <w:snapToGrid w:val="0"/>
              <w:spacing w:after="0" w:line="240" w:lineRule="auto"/>
              <w:jc w:val="right"/>
              <w:rPr>
                <w:rFonts w:ascii="宋体"/>
                <w:color w:val="000000"/>
              </w:rPr>
            </w:pPr>
          </w:p>
        </w:tc>
      </w:tr>
      <w:tr w:rsidR="008E560E">
        <w:trPr>
          <w:trHeight w:val="398"/>
        </w:trPr>
        <w:tc>
          <w:tcPr>
            <w:tcW w:w="8940" w:type="dxa"/>
            <w:gridSpan w:val="10"/>
            <w:tcBorders>
              <w:top w:val="nil"/>
              <w:left w:val="nil"/>
              <w:bottom w:val="nil"/>
              <w:right w:val="nil"/>
            </w:tcBorders>
            <w:noWrap/>
            <w:tcMar>
              <w:top w:w="15" w:type="dxa"/>
              <w:left w:w="15" w:type="dxa"/>
              <w:right w:w="15" w:type="dxa"/>
            </w:tcMar>
            <w:vAlign w:val="center"/>
          </w:tcPr>
          <w:p w:rsidR="008E560E" w:rsidRDefault="008E560E">
            <w:pPr>
              <w:widowControl/>
              <w:adjustRightInd w:val="0"/>
              <w:snapToGrid w:val="0"/>
              <w:spacing w:after="0" w:line="240" w:lineRule="auto"/>
              <w:jc w:val="left"/>
              <w:textAlignment w:val="center"/>
              <w:rPr>
                <w:rFonts w:ascii="宋体"/>
                <w:color w:val="000000"/>
              </w:rPr>
            </w:pPr>
            <w:r>
              <w:rPr>
                <w:rFonts w:ascii="宋体" w:hAnsi="宋体" w:cs="宋体" w:hint="eastAsia"/>
                <w:color w:val="000000"/>
                <w:kern w:val="0"/>
              </w:rPr>
              <w:t>注：本表反映部门本年度纳入部门预算范围的政府采购预算及支出情况。</w:t>
            </w:r>
            <w:r>
              <w:rPr>
                <w:rFonts w:ascii="宋体" w:hAnsi="宋体" w:cs="宋体"/>
                <w:color w:val="000000"/>
                <w:kern w:val="0"/>
              </w:rPr>
              <w:t xml:space="preserve">  </w:t>
            </w:r>
            <w:r>
              <w:rPr>
                <w:rFonts w:ascii="宋体" w:hAnsi="宋体" w:cs="宋体" w:hint="eastAsia"/>
                <w:color w:val="000000"/>
                <w:kern w:val="0"/>
              </w:rPr>
              <w:t>我单位</w:t>
            </w:r>
            <w:r>
              <w:rPr>
                <w:rFonts w:ascii="宋体" w:hAnsi="宋体" w:cs="宋体"/>
                <w:color w:val="000000"/>
                <w:kern w:val="0"/>
              </w:rPr>
              <w:t>2018</w:t>
            </w:r>
            <w:r>
              <w:rPr>
                <w:rFonts w:ascii="宋体" w:hAnsi="宋体" w:cs="宋体" w:hint="eastAsia"/>
                <w:color w:val="000000"/>
                <w:kern w:val="0"/>
              </w:rPr>
              <w:t>年度无此项目空表列示</w:t>
            </w:r>
            <w:r>
              <w:rPr>
                <w:rFonts w:ascii="宋体" w:hAnsi="宋体" w:cs="宋体"/>
                <w:color w:val="000000"/>
                <w:kern w:val="0"/>
              </w:rPr>
              <w:t xml:space="preserve">   </w:t>
            </w:r>
          </w:p>
        </w:tc>
      </w:tr>
    </w:tbl>
    <w:p w:rsidR="008E560E" w:rsidRDefault="008E560E">
      <w:pPr>
        <w:widowControl/>
        <w:spacing w:after="0" w:line="560" w:lineRule="exact"/>
        <w:jc w:val="left"/>
        <w:rPr>
          <w:rFonts w:ascii="仿宋_GB2312" w:eastAsia="仿宋_GB2312" w:hAnsi="宋体"/>
          <w:b/>
          <w:bCs/>
          <w:sz w:val="28"/>
          <w:szCs w:val="28"/>
          <w:highlight w:val="yellow"/>
        </w:rPr>
      </w:pPr>
    </w:p>
    <w:p w:rsidR="008E560E" w:rsidRDefault="008E560E"/>
    <w:p w:rsidR="008E560E" w:rsidRDefault="008E560E"/>
    <w:p w:rsidR="008E560E" w:rsidRDefault="008E560E"/>
    <w:p w:rsidR="008E560E" w:rsidRDefault="008E560E"/>
    <w:p w:rsidR="008E560E" w:rsidRDefault="008E560E">
      <w:pPr>
        <w:tabs>
          <w:tab w:val="left" w:pos="1086"/>
        </w:tabs>
        <w:jc w:val="left"/>
        <w:rPr>
          <w:rFonts w:ascii="仿宋_GB2312" w:eastAsia="仿宋_GB2312" w:hAnsi="宋体"/>
          <w:b/>
          <w:bCs/>
          <w:sz w:val="28"/>
          <w:szCs w:val="28"/>
          <w:highlight w:val="yellow"/>
        </w:rPr>
        <w:sectPr w:rsidR="008E560E">
          <w:pgSz w:w="11906" w:h="16838"/>
          <w:pgMar w:top="2098" w:right="1474" w:bottom="1984" w:left="1588" w:header="851" w:footer="992" w:gutter="0"/>
          <w:cols w:space="0"/>
          <w:docGrid w:type="lines" w:linePitch="312"/>
        </w:sectPr>
      </w:pPr>
      <w:r>
        <w:tab/>
      </w:r>
    </w:p>
    <w:p w:rsidR="008E560E" w:rsidRDefault="008E560E" w:rsidP="00257266">
      <w:pPr>
        <w:widowControl/>
        <w:spacing w:line="1200" w:lineRule="exact"/>
        <w:jc w:val="center"/>
        <w:rPr>
          <w:rFonts w:ascii="黑体" w:eastAsia="黑体" w:hAnsi="宋体"/>
          <w:color w:val="000000"/>
          <w:sz w:val="96"/>
          <w:szCs w:val="96"/>
        </w:rPr>
      </w:pPr>
    </w:p>
    <w:p w:rsidR="008E560E" w:rsidRDefault="008E560E" w:rsidP="00257266">
      <w:pPr>
        <w:widowControl/>
        <w:spacing w:line="1200" w:lineRule="exact"/>
        <w:jc w:val="center"/>
        <w:rPr>
          <w:rFonts w:ascii="黑体" w:eastAsia="黑体" w:hAnsi="宋体"/>
          <w:color w:val="000000"/>
          <w:sz w:val="96"/>
          <w:szCs w:val="96"/>
        </w:rPr>
      </w:pPr>
    </w:p>
    <w:p w:rsidR="008E560E" w:rsidRDefault="008E560E" w:rsidP="00257266">
      <w:pPr>
        <w:widowControl/>
        <w:spacing w:line="1200" w:lineRule="exact"/>
        <w:jc w:val="center"/>
        <w:rPr>
          <w:rFonts w:ascii="黑体" w:eastAsia="黑体" w:hAnsi="宋体"/>
          <w:color w:val="000000"/>
          <w:sz w:val="96"/>
          <w:szCs w:val="96"/>
        </w:rPr>
      </w:pPr>
    </w:p>
    <w:p w:rsidR="008E560E" w:rsidRPr="00257266" w:rsidRDefault="008E560E" w:rsidP="00257266">
      <w:pPr>
        <w:widowControl/>
        <w:spacing w:line="1200" w:lineRule="exact"/>
        <w:jc w:val="center"/>
        <w:rPr>
          <w:rFonts w:ascii="黑体" w:eastAsia="黑体" w:hAnsi="宋体"/>
          <w:color w:val="000000"/>
          <w:sz w:val="96"/>
          <w:szCs w:val="96"/>
        </w:rPr>
      </w:pPr>
      <w:r w:rsidRPr="00257266">
        <w:rPr>
          <w:rFonts w:ascii="黑体" w:eastAsia="黑体" w:hAnsi="宋体" w:cs="黑体" w:hint="eastAsia"/>
          <w:color w:val="000000"/>
          <w:sz w:val="96"/>
          <w:szCs w:val="96"/>
        </w:rPr>
        <w:t>第三部分</w:t>
      </w:r>
    </w:p>
    <w:p w:rsidR="008E560E" w:rsidRPr="00257266" w:rsidRDefault="008E560E" w:rsidP="00257266">
      <w:pPr>
        <w:widowControl/>
        <w:spacing w:line="1200" w:lineRule="exact"/>
        <w:jc w:val="center"/>
        <w:rPr>
          <w:color w:val="000000"/>
          <w:sz w:val="96"/>
          <w:szCs w:val="96"/>
        </w:rPr>
      </w:pPr>
      <w:r w:rsidRPr="00257266">
        <w:rPr>
          <w:rFonts w:ascii="黑体" w:eastAsia="黑体" w:hAnsi="宋体" w:cs="黑体" w:hint="eastAsia"/>
          <w:color w:val="000000"/>
          <w:sz w:val="96"/>
          <w:szCs w:val="96"/>
        </w:rPr>
        <w:t>部门决算情况说明</w:t>
      </w:r>
    </w:p>
    <w:p w:rsidR="008E560E" w:rsidRPr="00257266" w:rsidRDefault="008E560E">
      <w:pPr>
        <w:rPr>
          <w:rFonts w:ascii="宋体"/>
          <w:color w:val="000000"/>
          <w:kern w:val="0"/>
        </w:rPr>
        <w:sectPr w:rsidR="008E560E" w:rsidRPr="00257266">
          <w:pgSz w:w="11906" w:h="16838"/>
          <w:pgMar w:top="2098" w:right="1474" w:bottom="1984" w:left="1588" w:header="851" w:footer="992" w:gutter="0"/>
          <w:cols w:space="0"/>
          <w:docGrid w:type="lines" w:linePitch="312"/>
        </w:sectPr>
      </w:pPr>
    </w:p>
    <w:p w:rsidR="008E560E" w:rsidRDefault="008E560E" w:rsidP="00054FEA">
      <w:pPr>
        <w:pStyle w:val="Heading2"/>
        <w:spacing w:before="0" w:after="0" w:line="580" w:lineRule="exact"/>
        <w:ind w:firstLineChars="200" w:firstLine="31680"/>
        <w:rPr>
          <w:rFonts w:ascii="黑体" w:cs="Times New Roman"/>
          <w:b w:val="0"/>
          <w:bCs w:val="0"/>
        </w:rPr>
      </w:pPr>
      <w:r>
        <w:rPr>
          <w:rFonts w:ascii="黑体" w:cs="宋体" w:hint="eastAsia"/>
          <w:b w:val="0"/>
          <w:bCs w:val="0"/>
        </w:rPr>
        <w:t>一、收入</w:t>
      </w:r>
      <w:r>
        <w:rPr>
          <w:rFonts w:ascii="黑体" w:hAnsi="Cambria" w:cs="宋体" w:hint="eastAsia"/>
          <w:b w:val="0"/>
          <w:bCs w:val="0"/>
          <w:kern w:val="0"/>
        </w:rPr>
        <w:t>支出</w:t>
      </w:r>
      <w:r>
        <w:rPr>
          <w:rFonts w:ascii="黑体" w:cs="宋体" w:hint="eastAsia"/>
          <w:b w:val="0"/>
          <w:bCs w:val="0"/>
        </w:rPr>
        <w:t>决算总体情况说明</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年度收入总计</w:t>
      </w:r>
      <w:r>
        <w:rPr>
          <w:rFonts w:ascii="仿宋_GB2312" w:eastAsia="仿宋_GB2312" w:cs="仿宋_GB2312"/>
          <w:sz w:val="32"/>
          <w:szCs w:val="32"/>
        </w:rPr>
        <w:t>1669.6</w:t>
      </w:r>
      <w:r>
        <w:rPr>
          <w:rFonts w:ascii="仿宋_GB2312" w:eastAsia="仿宋_GB2312" w:cs="仿宋_GB2312" w:hint="eastAsia"/>
          <w:sz w:val="32"/>
          <w:szCs w:val="32"/>
        </w:rPr>
        <w:t>万元，支出总计</w:t>
      </w:r>
      <w:r>
        <w:rPr>
          <w:rFonts w:ascii="仿宋_GB2312" w:eastAsia="仿宋_GB2312" w:cs="仿宋_GB2312"/>
          <w:sz w:val="32"/>
          <w:szCs w:val="32"/>
        </w:rPr>
        <w:t>1634.1</w:t>
      </w:r>
      <w:r>
        <w:rPr>
          <w:rFonts w:ascii="仿宋_GB2312" w:eastAsia="仿宋_GB2312" w:cs="仿宋_GB2312" w:hint="eastAsia"/>
          <w:sz w:val="32"/>
          <w:szCs w:val="32"/>
        </w:rPr>
        <w:t>万元。与</w:t>
      </w:r>
      <w:r>
        <w:rPr>
          <w:rFonts w:ascii="仿宋_GB2312" w:eastAsia="仿宋_GB2312" w:cs="仿宋_GB2312"/>
          <w:sz w:val="32"/>
          <w:szCs w:val="32"/>
        </w:rPr>
        <w:t>2017</w:t>
      </w:r>
      <w:r>
        <w:rPr>
          <w:rFonts w:ascii="仿宋_GB2312" w:eastAsia="仿宋_GB2312" w:cs="仿宋_GB2312" w:hint="eastAsia"/>
          <w:sz w:val="32"/>
          <w:szCs w:val="32"/>
        </w:rPr>
        <w:t>年度决算相比，收入增加</w:t>
      </w:r>
      <w:r>
        <w:rPr>
          <w:rFonts w:ascii="仿宋_GB2312" w:eastAsia="仿宋_GB2312" w:cs="仿宋_GB2312"/>
          <w:sz w:val="32"/>
          <w:szCs w:val="32"/>
        </w:rPr>
        <w:t>380</w:t>
      </w:r>
      <w:r>
        <w:rPr>
          <w:rFonts w:ascii="仿宋_GB2312" w:eastAsia="仿宋_GB2312" w:cs="仿宋_GB2312" w:hint="eastAsia"/>
          <w:sz w:val="32"/>
          <w:szCs w:val="32"/>
        </w:rPr>
        <w:t>万元，收入增长</w:t>
      </w:r>
      <w:r>
        <w:rPr>
          <w:rFonts w:ascii="仿宋_GB2312" w:eastAsia="仿宋_GB2312" w:cs="仿宋_GB2312"/>
          <w:sz w:val="32"/>
          <w:szCs w:val="32"/>
        </w:rPr>
        <w:t>29.48%</w:t>
      </w:r>
      <w:r>
        <w:rPr>
          <w:rFonts w:ascii="仿宋_GB2312" w:eastAsia="仿宋_GB2312" w:cs="仿宋_GB2312" w:hint="eastAsia"/>
          <w:sz w:val="32"/>
          <w:szCs w:val="32"/>
        </w:rPr>
        <w:t>；支出增加</w:t>
      </w:r>
      <w:r>
        <w:rPr>
          <w:rFonts w:ascii="仿宋_GB2312" w:eastAsia="仿宋_GB2312" w:cs="仿宋_GB2312"/>
          <w:sz w:val="32"/>
          <w:szCs w:val="32"/>
        </w:rPr>
        <w:t>160.1</w:t>
      </w:r>
      <w:r>
        <w:rPr>
          <w:rFonts w:ascii="仿宋_GB2312" w:eastAsia="仿宋_GB2312" w:cs="仿宋_GB2312" w:hint="eastAsia"/>
          <w:sz w:val="32"/>
          <w:szCs w:val="32"/>
        </w:rPr>
        <w:t>万元，增长</w:t>
      </w:r>
      <w:r>
        <w:rPr>
          <w:rFonts w:ascii="仿宋_GB2312" w:eastAsia="仿宋_GB2312" w:cs="仿宋_GB2312"/>
          <w:sz w:val="32"/>
          <w:szCs w:val="32"/>
        </w:rPr>
        <w:t>10.86%</w:t>
      </w:r>
      <w:r>
        <w:rPr>
          <w:rFonts w:ascii="仿宋_GB2312" w:eastAsia="仿宋_GB2312" w:cs="仿宋_GB2312" w:hint="eastAsia"/>
          <w:sz w:val="32"/>
          <w:szCs w:val="32"/>
        </w:rPr>
        <w:t>，主要是人员工资调整以及离退休活动经费增长。</w:t>
      </w:r>
    </w:p>
    <w:p w:rsidR="008E560E" w:rsidRDefault="008E560E" w:rsidP="00054FEA">
      <w:pPr>
        <w:pStyle w:val="Heading2"/>
        <w:spacing w:before="0" w:after="0" w:line="580" w:lineRule="exact"/>
        <w:ind w:firstLineChars="200" w:firstLine="31680"/>
        <w:rPr>
          <w:rFonts w:ascii="黑体" w:cs="Times New Roman"/>
          <w:b w:val="0"/>
          <w:bCs w:val="0"/>
        </w:rPr>
      </w:pPr>
      <w:r>
        <w:rPr>
          <w:rFonts w:ascii="黑体" w:cs="宋体" w:hint="eastAsia"/>
          <w:b w:val="0"/>
          <w:bCs w:val="0"/>
        </w:rPr>
        <w:t>二、收入决算情况说明</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年度本年收入合计</w:t>
      </w:r>
      <w:r>
        <w:rPr>
          <w:rFonts w:ascii="仿宋_GB2312" w:eastAsia="仿宋_GB2312" w:cs="仿宋_GB2312"/>
          <w:sz w:val="32"/>
          <w:szCs w:val="32"/>
        </w:rPr>
        <w:t>1669.6</w:t>
      </w:r>
      <w:r>
        <w:rPr>
          <w:rFonts w:ascii="仿宋_GB2312" w:eastAsia="仿宋_GB2312" w:cs="仿宋_GB2312" w:hint="eastAsia"/>
          <w:sz w:val="32"/>
          <w:szCs w:val="32"/>
        </w:rPr>
        <w:t>万元，其中：财政拨款收入</w:t>
      </w:r>
      <w:r>
        <w:rPr>
          <w:rFonts w:ascii="仿宋_GB2312" w:eastAsia="仿宋_GB2312" w:cs="仿宋_GB2312"/>
          <w:sz w:val="32"/>
          <w:szCs w:val="32"/>
        </w:rPr>
        <w:t>1669.6</w:t>
      </w:r>
      <w:r>
        <w:rPr>
          <w:rFonts w:ascii="仿宋_GB2312" w:eastAsia="仿宋_GB2312" w:cs="仿宋_GB2312" w:hint="eastAsia"/>
          <w:sz w:val="32"/>
          <w:szCs w:val="32"/>
        </w:rPr>
        <w:t>万元，占</w:t>
      </w:r>
      <w:r>
        <w:rPr>
          <w:rFonts w:ascii="仿宋_GB2312" w:eastAsia="仿宋_GB2312" w:cs="仿宋_GB2312"/>
          <w:sz w:val="32"/>
          <w:szCs w:val="32"/>
        </w:rPr>
        <w:t>100%</w:t>
      </w:r>
      <w:r>
        <w:rPr>
          <w:rFonts w:ascii="仿宋_GB2312" w:eastAsia="仿宋_GB2312" w:cs="仿宋_GB2312" w:hint="eastAsia"/>
          <w:sz w:val="32"/>
          <w:szCs w:val="32"/>
        </w:rPr>
        <w:t>。</w:t>
      </w:r>
    </w:p>
    <w:p w:rsidR="008E560E" w:rsidRDefault="008E560E" w:rsidP="00054FEA">
      <w:pPr>
        <w:pStyle w:val="Heading2"/>
        <w:spacing w:before="0" w:after="0" w:line="580" w:lineRule="exact"/>
        <w:ind w:firstLineChars="200" w:firstLine="31680"/>
        <w:rPr>
          <w:rFonts w:ascii="黑体" w:cs="Times New Roman"/>
          <w:b w:val="0"/>
          <w:bCs w:val="0"/>
        </w:rPr>
      </w:pPr>
      <w:r>
        <w:rPr>
          <w:rFonts w:ascii="黑体" w:cs="宋体" w:hint="eastAsia"/>
          <w:b w:val="0"/>
          <w:bCs w:val="0"/>
        </w:rPr>
        <w:t>三、支出决算情况说明</w:t>
      </w:r>
    </w:p>
    <w:p w:rsidR="008E560E" w:rsidRPr="00BA7174"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年度本年支出合计</w:t>
      </w:r>
      <w:r>
        <w:rPr>
          <w:rFonts w:ascii="仿宋_GB2312" w:eastAsia="仿宋_GB2312" w:cs="仿宋_GB2312"/>
          <w:sz w:val="32"/>
          <w:szCs w:val="32"/>
        </w:rPr>
        <w:t>1683.32</w:t>
      </w:r>
      <w:r>
        <w:rPr>
          <w:rFonts w:ascii="仿宋_GB2312" w:eastAsia="仿宋_GB2312" w:cs="仿宋_GB2312" w:hint="eastAsia"/>
          <w:sz w:val="32"/>
          <w:szCs w:val="32"/>
        </w:rPr>
        <w:t>万元，其中：基本支出</w:t>
      </w:r>
      <w:r>
        <w:rPr>
          <w:rFonts w:ascii="仿宋_GB2312" w:eastAsia="仿宋_GB2312" w:cs="仿宋_GB2312"/>
          <w:sz w:val="32"/>
          <w:szCs w:val="32"/>
        </w:rPr>
        <w:t>1683.32</w:t>
      </w:r>
      <w:r>
        <w:rPr>
          <w:rFonts w:ascii="仿宋_GB2312" w:eastAsia="仿宋_GB2312" w:cs="仿宋_GB2312" w:hint="eastAsia"/>
          <w:sz w:val="32"/>
          <w:szCs w:val="32"/>
        </w:rPr>
        <w:t>万元，占</w:t>
      </w:r>
      <w:r>
        <w:rPr>
          <w:rFonts w:ascii="仿宋_GB2312" w:eastAsia="仿宋_GB2312" w:cs="仿宋_GB2312"/>
          <w:sz w:val="32"/>
          <w:szCs w:val="32"/>
        </w:rPr>
        <w:t>100%</w:t>
      </w:r>
      <w:r>
        <w:rPr>
          <w:rFonts w:ascii="仿宋_GB2312" w:eastAsia="仿宋_GB2312" w:cs="仿宋_GB2312" w:hint="eastAsia"/>
          <w:sz w:val="32"/>
          <w:szCs w:val="32"/>
        </w:rPr>
        <w:t>。</w:t>
      </w:r>
    </w:p>
    <w:p w:rsidR="008E560E" w:rsidRDefault="008E560E" w:rsidP="00054FEA">
      <w:pPr>
        <w:pStyle w:val="Heading2"/>
        <w:spacing w:before="0" w:after="0" w:line="580" w:lineRule="exact"/>
        <w:ind w:firstLineChars="200" w:firstLine="31680"/>
        <w:rPr>
          <w:rFonts w:ascii="黑体" w:cs="Times New Roman"/>
          <w:b w:val="0"/>
          <w:bCs w:val="0"/>
        </w:rPr>
      </w:pPr>
      <w:r>
        <w:rPr>
          <w:rFonts w:ascii="黑体" w:cs="宋体" w:hint="eastAsia"/>
          <w:b w:val="0"/>
          <w:bCs w:val="0"/>
        </w:rPr>
        <w:t>四、</w:t>
      </w:r>
      <w:r>
        <w:rPr>
          <w:rFonts w:ascii="黑体" w:hAnsi="Cambria" w:cs="宋体" w:hint="eastAsia"/>
          <w:b w:val="0"/>
          <w:bCs w:val="0"/>
          <w:kern w:val="0"/>
        </w:rPr>
        <w:t>财政</w:t>
      </w:r>
      <w:r>
        <w:rPr>
          <w:rFonts w:ascii="黑体" w:cs="宋体" w:hint="eastAsia"/>
          <w:b w:val="0"/>
          <w:bCs w:val="0"/>
        </w:rPr>
        <w:t>拨款收入支出决算情况说明</w:t>
      </w:r>
    </w:p>
    <w:p w:rsidR="008E560E" w:rsidRPr="00B1751F" w:rsidRDefault="008E560E" w:rsidP="00054FEA">
      <w:pPr>
        <w:spacing w:after="0" w:line="580" w:lineRule="exact"/>
        <w:ind w:firstLineChars="200" w:firstLine="31680"/>
        <w:rPr>
          <w:rFonts w:ascii="楷体_GB2312" w:eastAsia="楷体_GB2312"/>
          <w:b/>
          <w:bCs/>
          <w:sz w:val="32"/>
          <w:szCs w:val="32"/>
        </w:rPr>
      </w:pPr>
      <w:r>
        <w:rPr>
          <w:rFonts w:ascii="楷体_GB2312" w:eastAsia="楷体_GB2312" w:cs="楷体_GB2312" w:hint="eastAsia"/>
          <w:b/>
          <w:bCs/>
          <w:sz w:val="32"/>
          <w:szCs w:val="32"/>
        </w:rPr>
        <w:t>（一）财政拨款收支与</w:t>
      </w:r>
      <w:r>
        <w:rPr>
          <w:rFonts w:ascii="楷体_GB2312" w:eastAsia="楷体_GB2312" w:cs="楷体_GB2312"/>
          <w:b/>
          <w:bCs/>
          <w:sz w:val="32"/>
          <w:szCs w:val="32"/>
        </w:rPr>
        <w:t xml:space="preserve">2017 </w:t>
      </w:r>
      <w:r>
        <w:rPr>
          <w:rFonts w:ascii="楷体_GB2312" w:eastAsia="楷体_GB2312" w:cs="楷体_GB2312" w:hint="eastAsia"/>
          <w:b/>
          <w:bCs/>
          <w:sz w:val="32"/>
          <w:szCs w:val="32"/>
        </w:rPr>
        <w:t>年度决算对比情况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年度形成的财政拨款收支均为一般公共预算财政拨款，其中一般公共预算财政拨款本年收入</w:t>
      </w:r>
      <w:r>
        <w:rPr>
          <w:rFonts w:ascii="仿宋_GB2312" w:eastAsia="仿宋_GB2312" w:cs="仿宋_GB2312"/>
          <w:sz w:val="32"/>
          <w:szCs w:val="32"/>
        </w:rPr>
        <w:t>1669.6</w:t>
      </w:r>
      <w:r>
        <w:rPr>
          <w:rFonts w:ascii="仿宋_GB2312" w:eastAsia="仿宋_GB2312" w:cs="仿宋_GB2312" w:hint="eastAsia"/>
          <w:sz w:val="32"/>
          <w:szCs w:val="32"/>
        </w:rPr>
        <w:t>万元</w:t>
      </w:r>
      <w:r>
        <w:rPr>
          <w:rFonts w:ascii="仿宋_GB2312" w:eastAsia="仿宋_GB2312" w:cs="仿宋_GB2312"/>
          <w:sz w:val="32"/>
          <w:szCs w:val="32"/>
        </w:rPr>
        <w:t>,</w:t>
      </w:r>
      <w:r>
        <w:rPr>
          <w:rFonts w:ascii="仿宋_GB2312" w:eastAsia="仿宋_GB2312" w:cs="仿宋_GB2312" w:hint="eastAsia"/>
          <w:sz w:val="32"/>
          <w:szCs w:val="32"/>
        </w:rPr>
        <w:t>比</w:t>
      </w:r>
      <w:r>
        <w:rPr>
          <w:rFonts w:ascii="仿宋_GB2312" w:eastAsia="仿宋_GB2312" w:cs="仿宋_GB2312"/>
          <w:sz w:val="32"/>
          <w:szCs w:val="32"/>
        </w:rPr>
        <w:t>2017</w:t>
      </w:r>
      <w:r>
        <w:rPr>
          <w:rFonts w:ascii="仿宋_GB2312" w:eastAsia="仿宋_GB2312" w:cs="仿宋_GB2312" w:hint="eastAsia"/>
          <w:sz w:val="32"/>
          <w:szCs w:val="32"/>
        </w:rPr>
        <w:t>年度增加</w:t>
      </w:r>
      <w:r>
        <w:rPr>
          <w:rFonts w:ascii="仿宋_GB2312" w:eastAsia="仿宋_GB2312" w:cs="仿宋_GB2312"/>
          <w:sz w:val="32"/>
          <w:szCs w:val="32"/>
        </w:rPr>
        <w:t>390.6</w:t>
      </w:r>
      <w:r>
        <w:rPr>
          <w:rFonts w:ascii="仿宋_GB2312" w:eastAsia="仿宋_GB2312" w:cs="仿宋_GB2312" w:hint="eastAsia"/>
          <w:sz w:val="32"/>
          <w:szCs w:val="32"/>
        </w:rPr>
        <w:t>万元，增长</w:t>
      </w:r>
      <w:r>
        <w:rPr>
          <w:rFonts w:ascii="仿宋_GB2312" w:eastAsia="仿宋_GB2312" w:cs="仿宋_GB2312"/>
          <w:sz w:val="32"/>
          <w:szCs w:val="32"/>
        </w:rPr>
        <w:t>30.54%</w:t>
      </w:r>
      <w:r>
        <w:rPr>
          <w:rFonts w:ascii="仿宋_GB2312" w:eastAsia="仿宋_GB2312" w:cs="仿宋_GB2312" w:hint="eastAsia"/>
          <w:sz w:val="32"/>
          <w:szCs w:val="32"/>
        </w:rPr>
        <w:t>，主要是离退休人员特需费和活动经费标准提高以及人员工资调整；本年支出</w:t>
      </w:r>
      <w:r>
        <w:rPr>
          <w:rFonts w:ascii="仿宋_GB2312" w:eastAsia="仿宋_GB2312" w:cs="仿宋_GB2312"/>
          <w:sz w:val="32"/>
          <w:szCs w:val="32"/>
        </w:rPr>
        <w:t>1634.1</w:t>
      </w:r>
      <w:r>
        <w:rPr>
          <w:rFonts w:ascii="仿宋_GB2312" w:eastAsia="仿宋_GB2312" w:cs="仿宋_GB2312" w:hint="eastAsia"/>
          <w:sz w:val="32"/>
          <w:szCs w:val="32"/>
        </w:rPr>
        <w:t>万元，增加</w:t>
      </w:r>
      <w:r>
        <w:rPr>
          <w:rFonts w:ascii="仿宋_GB2312" w:eastAsia="仿宋_GB2312" w:cs="仿宋_GB2312"/>
          <w:sz w:val="32"/>
          <w:szCs w:val="32"/>
        </w:rPr>
        <w:t>160.1</w:t>
      </w:r>
      <w:r>
        <w:rPr>
          <w:rFonts w:ascii="仿宋_GB2312" w:eastAsia="仿宋_GB2312" w:cs="仿宋_GB2312" w:hint="eastAsia"/>
          <w:sz w:val="32"/>
          <w:szCs w:val="32"/>
        </w:rPr>
        <w:t>万元，增长</w:t>
      </w:r>
      <w:r>
        <w:rPr>
          <w:rFonts w:ascii="仿宋_GB2312" w:eastAsia="仿宋_GB2312" w:cs="仿宋_GB2312"/>
          <w:sz w:val="32"/>
          <w:szCs w:val="32"/>
        </w:rPr>
        <w:t>10.86%</w:t>
      </w:r>
      <w:r>
        <w:rPr>
          <w:rFonts w:ascii="仿宋_GB2312" w:eastAsia="仿宋_GB2312" w:cs="仿宋_GB2312" w:hint="eastAsia"/>
          <w:sz w:val="32"/>
          <w:szCs w:val="32"/>
        </w:rPr>
        <w:t>，主要是人员工资调整以及离退休人员体检标准提高费用增加。</w:t>
      </w:r>
    </w:p>
    <w:p w:rsidR="008E560E" w:rsidRDefault="008E560E" w:rsidP="00054FEA">
      <w:pPr>
        <w:spacing w:after="0" w:line="580" w:lineRule="exact"/>
        <w:ind w:firstLineChars="200" w:firstLine="31680"/>
        <w:rPr>
          <w:rFonts w:ascii="仿宋_GB2312" w:eastAsia="仿宋_GB2312"/>
          <w:b/>
          <w:bCs/>
          <w:sz w:val="32"/>
          <w:szCs w:val="32"/>
        </w:rPr>
      </w:pPr>
      <w:r>
        <w:rPr>
          <w:rFonts w:ascii="楷体_GB2312" w:eastAsia="楷体_GB2312" w:cs="楷体_GB2312" w:hint="eastAsia"/>
          <w:b/>
          <w:bCs/>
          <w:sz w:val="32"/>
          <w:szCs w:val="32"/>
        </w:rPr>
        <w:t>（二）财政拨款收支与年初预算数对比情况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年度一般公共预算财政拨款收入</w:t>
      </w:r>
      <w:r>
        <w:rPr>
          <w:rFonts w:ascii="仿宋_GB2312" w:eastAsia="仿宋_GB2312" w:cs="仿宋_GB2312"/>
          <w:sz w:val="32"/>
          <w:szCs w:val="32"/>
        </w:rPr>
        <w:t>1669.6</w:t>
      </w:r>
      <w:r>
        <w:rPr>
          <w:rFonts w:ascii="仿宋_GB2312" w:eastAsia="仿宋_GB2312" w:cs="仿宋_GB2312" w:hint="eastAsia"/>
          <w:sz w:val="32"/>
          <w:szCs w:val="32"/>
        </w:rPr>
        <w:t>万元，完成年初预算的</w:t>
      </w:r>
      <w:r>
        <w:rPr>
          <w:rFonts w:ascii="仿宋_GB2312" w:eastAsia="仿宋_GB2312" w:cs="仿宋_GB2312"/>
          <w:sz w:val="32"/>
          <w:szCs w:val="32"/>
        </w:rPr>
        <w:t>110.49%,</w:t>
      </w:r>
      <w:r>
        <w:rPr>
          <w:rFonts w:ascii="仿宋_GB2312" w:eastAsia="仿宋_GB2312" w:cs="仿宋_GB2312" w:hint="eastAsia"/>
          <w:sz w:val="32"/>
          <w:szCs w:val="32"/>
        </w:rPr>
        <w:t>比年初预算增加</w:t>
      </w:r>
      <w:r>
        <w:rPr>
          <w:rFonts w:ascii="仿宋_GB2312" w:eastAsia="仿宋_GB2312" w:cs="仿宋_GB2312"/>
          <w:sz w:val="32"/>
          <w:szCs w:val="32"/>
        </w:rPr>
        <w:t>158.64</w:t>
      </w:r>
      <w:r>
        <w:rPr>
          <w:rFonts w:ascii="仿宋_GB2312" w:eastAsia="仿宋_GB2312" w:cs="仿宋_GB2312" w:hint="eastAsia"/>
          <w:sz w:val="32"/>
          <w:szCs w:val="32"/>
        </w:rPr>
        <w:t>万元，决算数大于预算数主要是人员工资调整；本年支出</w:t>
      </w:r>
      <w:r>
        <w:rPr>
          <w:rFonts w:ascii="仿宋_GB2312" w:eastAsia="仿宋_GB2312" w:cs="仿宋_GB2312"/>
          <w:sz w:val="32"/>
          <w:szCs w:val="32"/>
        </w:rPr>
        <w:t>1683.31</w:t>
      </w:r>
      <w:r>
        <w:rPr>
          <w:rFonts w:ascii="仿宋_GB2312" w:eastAsia="仿宋_GB2312" w:cs="仿宋_GB2312" w:hint="eastAsia"/>
          <w:sz w:val="32"/>
          <w:szCs w:val="32"/>
        </w:rPr>
        <w:t>万元，完成年初预算的</w:t>
      </w:r>
      <w:r>
        <w:rPr>
          <w:rFonts w:ascii="仿宋_GB2312" w:eastAsia="仿宋_GB2312" w:cs="仿宋_GB2312"/>
          <w:sz w:val="32"/>
          <w:szCs w:val="32"/>
        </w:rPr>
        <w:t>111.41%,</w:t>
      </w:r>
      <w:r>
        <w:rPr>
          <w:rFonts w:ascii="仿宋_GB2312" w:eastAsia="仿宋_GB2312" w:cs="仿宋_GB2312" w:hint="eastAsia"/>
          <w:sz w:val="32"/>
          <w:szCs w:val="32"/>
        </w:rPr>
        <w:t>比年初预算增加</w:t>
      </w:r>
      <w:r>
        <w:rPr>
          <w:rFonts w:ascii="仿宋_GB2312" w:eastAsia="仿宋_GB2312" w:cs="仿宋_GB2312"/>
          <w:sz w:val="32"/>
          <w:szCs w:val="32"/>
        </w:rPr>
        <w:t>172.35</w:t>
      </w:r>
      <w:r>
        <w:rPr>
          <w:rFonts w:ascii="仿宋_GB2312" w:eastAsia="仿宋_GB2312" w:cs="仿宋_GB2312" w:hint="eastAsia"/>
          <w:sz w:val="32"/>
          <w:szCs w:val="32"/>
        </w:rPr>
        <w:t>万元，决算数大于预算数主要是人员工资调整。</w:t>
      </w:r>
    </w:p>
    <w:p w:rsidR="008E560E" w:rsidRDefault="008E560E" w:rsidP="00054FEA">
      <w:pPr>
        <w:adjustRightInd w:val="0"/>
        <w:snapToGrid w:val="0"/>
        <w:spacing w:after="0" w:line="580" w:lineRule="exact"/>
        <w:ind w:firstLineChars="200" w:firstLine="31680"/>
        <w:rPr>
          <w:rFonts w:ascii="仿宋_GB2312" w:eastAsia="仿宋_GB2312"/>
          <w:sz w:val="32"/>
          <w:szCs w:val="32"/>
          <w:highlight w:val="yellow"/>
        </w:rPr>
      </w:pPr>
    </w:p>
    <w:p w:rsidR="008E560E" w:rsidRDefault="008E560E" w:rsidP="00054FEA">
      <w:pPr>
        <w:numPr>
          <w:ilvl w:val="0"/>
          <w:numId w:val="1"/>
        </w:numPr>
        <w:adjustRightInd w:val="0"/>
        <w:snapToGrid w:val="0"/>
        <w:spacing w:after="0" w:line="580" w:lineRule="exact"/>
        <w:ind w:leftChars="200" w:left="31680"/>
        <w:rPr>
          <w:rFonts w:ascii="楷体_GB2312" w:eastAsia="楷体_GB2312"/>
          <w:b/>
          <w:bCs/>
          <w:sz w:val="32"/>
          <w:szCs w:val="32"/>
        </w:rPr>
      </w:pPr>
      <w:r>
        <w:rPr>
          <w:rFonts w:ascii="楷体_GB2312" w:eastAsia="楷体_GB2312" w:cs="楷体_GB2312" w:hint="eastAsia"/>
          <w:b/>
          <w:bCs/>
          <w:sz w:val="32"/>
          <w:szCs w:val="32"/>
        </w:rPr>
        <w:t>财政拨款支出决算结构情况。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sz w:val="32"/>
          <w:szCs w:val="32"/>
        </w:rPr>
        <w:t xml:space="preserve">2018 </w:t>
      </w:r>
      <w:r>
        <w:rPr>
          <w:rFonts w:ascii="仿宋_GB2312" w:eastAsia="仿宋_GB2312" w:cs="仿宋_GB2312" w:hint="eastAsia"/>
          <w:sz w:val="32"/>
          <w:szCs w:val="32"/>
        </w:rPr>
        <w:t>年度财政拨款支出</w:t>
      </w:r>
      <w:r>
        <w:rPr>
          <w:rFonts w:ascii="仿宋_GB2312" w:eastAsia="仿宋_GB2312" w:cs="仿宋_GB2312"/>
          <w:sz w:val="32"/>
          <w:szCs w:val="32"/>
        </w:rPr>
        <w:t>1510.96</w:t>
      </w:r>
      <w:r>
        <w:rPr>
          <w:rFonts w:ascii="仿宋_GB2312" w:eastAsia="仿宋_GB2312" w:cs="仿宋_GB2312" w:hint="eastAsia"/>
          <w:sz w:val="32"/>
          <w:szCs w:val="32"/>
        </w:rPr>
        <w:t>万元，主要用于以下方面：一般公共服务支出</w:t>
      </w:r>
      <w:r>
        <w:rPr>
          <w:rFonts w:ascii="仿宋_GB2312" w:eastAsia="仿宋_GB2312" w:cs="仿宋_GB2312"/>
          <w:sz w:val="32"/>
          <w:szCs w:val="32"/>
        </w:rPr>
        <w:t>621.66</w:t>
      </w:r>
      <w:r>
        <w:rPr>
          <w:rFonts w:ascii="仿宋_GB2312" w:eastAsia="仿宋_GB2312" w:cs="仿宋_GB2312" w:hint="eastAsia"/>
          <w:sz w:val="32"/>
          <w:szCs w:val="32"/>
        </w:rPr>
        <w:t>万元，占</w:t>
      </w:r>
      <w:r>
        <w:rPr>
          <w:rFonts w:ascii="仿宋_GB2312" w:eastAsia="仿宋_GB2312" w:cs="仿宋_GB2312"/>
          <w:sz w:val="32"/>
          <w:szCs w:val="32"/>
        </w:rPr>
        <w:t>41.14%</w:t>
      </w:r>
      <w:r>
        <w:rPr>
          <w:rFonts w:ascii="仿宋_GB2312" w:eastAsia="仿宋_GB2312" w:cs="仿宋_GB2312" w:hint="eastAsia"/>
          <w:sz w:val="32"/>
          <w:szCs w:val="32"/>
        </w:rPr>
        <w:t>；社会保障和就业支出</w:t>
      </w:r>
      <w:r>
        <w:rPr>
          <w:rFonts w:ascii="仿宋_GB2312" w:eastAsia="仿宋_GB2312" w:cs="仿宋_GB2312"/>
          <w:sz w:val="32"/>
          <w:szCs w:val="32"/>
        </w:rPr>
        <w:t>646.94</w:t>
      </w:r>
      <w:r>
        <w:rPr>
          <w:rFonts w:ascii="仿宋_GB2312" w:eastAsia="仿宋_GB2312" w:cs="仿宋_GB2312" w:hint="eastAsia"/>
          <w:sz w:val="32"/>
          <w:szCs w:val="32"/>
        </w:rPr>
        <w:t>万元，占</w:t>
      </w:r>
      <w:r>
        <w:rPr>
          <w:rFonts w:ascii="仿宋_GB2312" w:eastAsia="仿宋_GB2312" w:cs="仿宋_GB2312"/>
          <w:sz w:val="32"/>
          <w:szCs w:val="32"/>
        </w:rPr>
        <w:t>42.82%</w:t>
      </w:r>
      <w:r>
        <w:rPr>
          <w:rFonts w:ascii="仿宋_GB2312" w:eastAsia="仿宋_GB2312" w:cs="仿宋_GB2312" w:hint="eastAsia"/>
          <w:sz w:val="32"/>
          <w:szCs w:val="32"/>
        </w:rPr>
        <w:t>；医疗卫生与计划生育支出</w:t>
      </w:r>
      <w:r>
        <w:rPr>
          <w:rFonts w:ascii="仿宋_GB2312" w:eastAsia="仿宋_GB2312" w:cs="仿宋_GB2312"/>
          <w:sz w:val="32"/>
          <w:szCs w:val="32"/>
        </w:rPr>
        <w:t>216</w:t>
      </w:r>
      <w:r>
        <w:rPr>
          <w:rFonts w:ascii="仿宋_GB2312" w:eastAsia="仿宋_GB2312" w:cs="仿宋_GB2312" w:hint="eastAsia"/>
          <w:sz w:val="32"/>
          <w:szCs w:val="32"/>
        </w:rPr>
        <w:t>万元，占</w:t>
      </w:r>
      <w:r>
        <w:rPr>
          <w:rFonts w:ascii="仿宋_GB2312" w:eastAsia="仿宋_GB2312" w:cs="仿宋_GB2312"/>
          <w:sz w:val="32"/>
          <w:szCs w:val="32"/>
        </w:rPr>
        <w:t>14.3%</w:t>
      </w:r>
      <w:r>
        <w:rPr>
          <w:rFonts w:ascii="仿宋_GB2312" w:eastAsia="仿宋_GB2312" w:cs="仿宋_GB2312" w:hint="eastAsia"/>
          <w:sz w:val="32"/>
          <w:szCs w:val="32"/>
        </w:rPr>
        <w:t>；住房保障支出</w:t>
      </w:r>
      <w:r>
        <w:rPr>
          <w:rFonts w:ascii="仿宋_GB2312" w:eastAsia="仿宋_GB2312" w:cs="仿宋_GB2312"/>
          <w:sz w:val="32"/>
          <w:szCs w:val="32"/>
        </w:rPr>
        <w:t>26.36</w:t>
      </w:r>
      <w:r>
        <w:rPr>
          <w:rFonts w:ascii="仿宋_GB2312" w:eastAsia="仿宋_GB2312" w:cs="仿宋_GB2312" w:hint="eastAsia"/>
          <w:sz w:val="32"/>
          <w:szCs w:val="32"/>
        </w:rPr>
        <w:t>万元，占</w:t>
      </w:r>
      <w:r>
        <w:rPr>
          <w:rFonts w:ascii="仿宋_GB2312" w:eastAsia="仿宋_GB2312" w:cs="仿宋_GB2312"/>
          <w:sz w:val="32"/>
          <w:szCs w:val="32"/>
        </w:rPr>
        <w:t>1.74%</w:t>
      </w:r>
      <w:r>
        <w:rPr>
          <w:rFonts w:ascii="仿宋_GB2312" w:eastAsia="仿宋_GB2312" w:cs="仿宋_GB2312" w:hint="eastAsia"/>
          <w:sz w:val="32"/>
          <w:szCs w:val="32"/>
        </w:rPr>
        <w:t>。</w:t>
      </w:r>
    </w:p>
    <w:p w:rsidR="008E560E" w:rsidRDefault="008E560E" w:rsidP="00054FEA">
      <w:pPr>
        <w:adjustRightInd w:val="0"/>
        <w:snapToGrid w:val="0"/>
        <w:spacing w:after="0" w:line="580" w:lineRule="exact"/>
        <w:ind w:leftChars="200" w:left="31680"/>
        <w:rPr>
          <w:rFonts w:ascii="楷体_GB2312" w:eastAsia="楷体_GB2312"/>
          <w:b/>
          <w:bCs/>
          <w:sz w:val="32"/>
          <w:szCs w:val="32"/>
        </w:rPr>
      </w:pPr>
      <w:r>
        <w:rPr>
          <w:rFonts w:ascii="楷体_GB2312" w:eastAsia="楷体_GB2312" w:cs="楷体_GB2312" w:hint="eastAsia"/>
          <w:b/>
          <w:bCs/>
          <w:sz w:val="32"/>
          <w:szCs w:val="32"/>
        </w:rPr>
        <w:t>（四）一般公共预算财政拨款基本支出决算情况说明</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sz w:val="32"/>
          <w:szCs w:val="32"/>
        </w:rPr>
        <w:t xml:space="preserve">2018 </w:t>
      </w:r>
      <w:r>
        <w:rPr>
          <w:rFonts w:ascii="仿宋_GB2312" w:eastAsia="仿宋_GB2312" w:cs="仿宋_GB2312" w:hint="eastAsia"/>
          <w:sz w:val="32"/>
          <w:szCs w:val="32"/>
        </w:rPr>
        <w:t>年度一般公共预算财政拨款基本支出</w:t>
      </w:r>
      <w:r>
        <w:rPr>
          <w:rFonts w:ascii="仿宋_GB2312" w:eastAsia="仿宋_GB2312" w:cs="仿宋_GB2312"/>
          <w:sz w:val="32"/>
          <w:szCs w:val="32"/>
        </w:rPr>
        <w:t>1634.10</w:t>
      </w:r>
      <w:r>
        <w:rPr>
          <w:rFonts w:ascii="仿宋_GB2312" w:eastAsia="仿宋_GB2312" w:cs="仿宋_GB2312" w:hint="eastAsia"/>
          <w:sz w:val="32"/>
          <w:szCs w:val="32"/>
        </w:rPr>
        <w:t>万元，其中：人员经费</w:t>
      </w:r>
      <w:r>
        <w:rPr>
          <w:rFonts w:ascii="仿宋_GB2312" w:eastAsia="仿宋_GB2312" w:cs="仿宋_GB2312"/>
          <w:sz w:val="32"/>
          <w:szCs w:val="32"/>
        </w:rPr>
        <w:t xml:space="preserve"> 1511.4</w:t>
      </w:r>
      <w:r>
        <w:rPr>
          <w:rFonts w:ascii="仿宋_GB2312" w:eastAsia="仿宋_GB2312" w:cs="仿宋_GB2312"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仿宋_GB2312"/>
          <w:sz w:val="32"/>
          <w:szCs w:val="32"/>
        </w:rPr>
        <w:t>122.69</w:t>
      </w:r>
      <w:r>
        <w:rPr>
          <w:rFonts w:ascii="仿宋_GB2312" w:eastAsia="仿宋_GB2312" w:cs="仿宋_GB2312"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8E560E" w:rsidRPr="007539F8" w:rsidRDefault="008E560E" w:rsidP="00054FEA">
      <w:pPr>
        <w:adjustRightInd w:val="0"/>
        <w:snapToGrid w:val="0"/>
        <w:spacing w:after="0" w:line="580" w:lineRule="exact"/>
        <w:ind w:firstLineChars="200" w:firstLine="31680"/>
        <w:rPr>
          <w:rFonts w:ascii="黑体" w:eastAsia="黑体"/>
          <w:sz w:val="32"/>
          <w:szCs w:val="32"/>
        </w:rPr>
      </w:pPr>
      <w:r w:rsidRPr="007539F8">
        <w:rPr>
          <w:rFonts w:ascii="黑体" w:eastAsia="黑体" w:cs="黑体" w:hint="eastAsia"/>
          <w:sz w:val="32"/>
          <w:szCs w:val="32"/>
        </w:rPr>
        <w:t>五、一般公共预算财政拨款“三公”</w:t>
      </w:r>
      <w:r w:rsidRPr="007539F8">
        <w:rPr>
          <w:rFonts w:ascii="黑体" w:eastAsia="黑体" w:cs="黑体"/>
          <w:sz w:val="32"/>
          <w:szCs w:val="32"/>
        </w:rPr>
        <w:t xml:space="preserve"> </w:t>
      </w:r>
      <w:r w:rsidRPr="007539F8">
        <w:rPr>
          <w:rFonts w:ascii="黑体" w:eastAsia="黑体" w:cs="黑体" w:hint="eastAsia"/>
          <w:sz w:val="32"/>
          <w:szCs w:val="32"/>
        </w:rPr>
        <w:t>经费支出决算情况说明</w:t>
      </w:r>
    </w:p>
    <w:p w:rsidR="008E560E" w:rsidRPr="00246D99" w:rsidRDefault="008E560E" w:rsidP="00054FEA">
      <w:pPr>
        <w:adjustRightInd w:val="0"/>
        <w:snapToGrid w:val="0"/>
        <w:spacing w:line="584" w:lineRule="exact"/>
        <w:ind w:firstLineChars="200" w:firstLine="31680"/>
        <w:rPr>
          <w:rFonts w:eastAsia="仿宋_GB2312"/>
          <w:sz w:val="32"/>
          <w:szCs w:val="32"/>
          <w:highlight w:val="yellow"/>
        </w:rPr>
      </w:pPr>
      <w:r w:rsidRPr="00C92D15">
        <w:rPr>
          <w:rFonts w:eastAsia="仿宋_GB2312" w:cs="仿宋_GB2312" w:hint="eastAsia"/>
          <w:sz w:val="32"/>
          <w:szCs w:val="32"/>
        </w:rPr>
        <w:t>本部门</w:t>
      </w:r>
      <w:r w:rsidRPr="00C92D15">
        <w:rPr>
          <w:rFonts w:eastAsia="仿宋_GB2312"/>
          <w:sz w:val="32"/>
          <w:szCs w:val="32"/>
        </w:rPr>
        <w:t>2018</w:t>
      </w:r>
      <w:r w:rsidRPr="00C92D15">
        <w:rPr>
          <w:rFonts w:eastAsia="仿宋_GB2312" w:cs="仿宋_GB2312" w:hint="eastAsia"/>
          <w:sz w:val="32"/>
          <w:szCs w:val="32"/>
        </w:rPr>
        <w:t>年度一般公共预算财政拨款</w:t>
      </w:r>
      <w:r w:rsidRPr="00C92D15">
        <w:rPr>
          <w:rFonts w:eastAsia="仿宋_GB2312"/>
          <w:sz w:val="32"/>
          <w:szCs w:val="32"/>
        </w:rPr>
        <w:t>“</w:t>
      </w:r>
      <w:r w:rsidRPr="00C92D15">
        <w:rPr>
          <w:rFonts w:eastAsia="仿宋_GB2312" w:cs="仿宋_GB2312" w:hint="eastAsia"/>
          <w:sz w:val="32"/>
          <w:szCs w:val="32"/>
        </w:rPr>
        <w:t>三公</w:t>
      </w:r>
      <w:r w:rsidRPr="00C92D15">
        <w:rPr>
          <w:rFonts w:eastAsia="仿宋_GB2312"/>
          <w:sz w:val="32"/>
          <w:szCs w:val="32"/>
        </w:rPr>
        <w:t>”</w:t>
      </w:r>
      <w:r w:rsidRPr="00C92D15">
        <w:rPr>
          <w:rFonts w:eastAsia="仿宋_GB2312" w:cs="仿宋_GB2312" w:hint="eastAsia"/>
          <w:sz w:val="32"/>
          <w:szCs w:val="32"/>
        </w:rPr>
        <w:t>经费支出共计</w:t>
      </w:r>
      <w:r>
        <w:rPr>
          <w:rFonts w:eastAsia="仿宋_GB2312"/>
          <w:sz w:val="32"/>
          <w:szCs w:val="32"/>
        </w:rPr>
        <w:t>2.80</w:t>
      </w:r>
      <w:r w:rsidRPr="00C92D15">
        <w:rPr>
          <w:rFonts w:eastAsia="仿宋_GB2312" w:cs="仿宋_GB2312" w:hint="eastAsia"/>
          <w:sz w:val="32"/>
          <w:szCs w:val="32"/>
        </w:rPr>
        <w:t>万元，</w:t>
      </w:r>
      <w:r>
        <w:rPr>
          <w:rFonts w:eastAsia="仿宋_GB2312" w:cs="仿宋_GB2312" w:hint="eastAsia"/>
          <w:sz w:val="32"/>
          <w:szCs w:val="32"/>
        </w:rPr>
        <w:t>比</w:t>
      </w:r>
      <w:r w:rsidRPr="00C92D15">
        <w:rPr>
          <w:rFonts w:eastAsia="仿宋_GB2312" w:cs="仿宋_GB2312" w:hint="eastAsia"/>
          <w:sz w:val="32"/>
          <w:szCs w:val="32"/>
        </w:rPr>
        <w:t>年初预算</w:t>
      </w:r>
      <w:r>
        <w:rPr>
          <w:rFonts w:eastAsia="仿宋_GB2312" w:cs="仿宋_GB2312" w:hint="eastAsia"/>
          <w:sz w:val="32"/>
          <w:szCs w:val="32"/>
        </w:rPr>
        <w:t>减少</w:t>
      </w:r>
      <w:r>
        <w:rPr>
          <w:rFonts w:eastAsia="仿宋_GB2312"/>
          <w:sz w:val="32"/>
          <w:szCs w:val="32"/>
        </w:rPr>
        <w:t>4.8</w:t>
      </w:r>
      <w:r w:rsidRPr="00C92D15">
        <w:rPr>
          <w:rFonts w:eastAsia="仿宋_GB2312" w:cs="仿宋_GB2312" w:hint="eastAsia"/>
          <w:sz w:val="32"/>
          <w:szCs w:val="32"/>
        </w:rPr>
        <w:t>万元，</w:t>
      </w:r>
      <w:r>
        <w:rPr>
          <w:rFonts w:eastAsia="仿宋_GB2312" w:cs="仿宋_GB2312" w:hint="eastAsia"/>
          <w:sz w:val="32"/>
          <w:szCs w:val="32"/>
        </w:rPr>
        <w:t>减少</w:t>
      </w:r>
      <w:r>
        <w:rPr>
          <w:rFonts w:eastAsia="仿宋_GB2312"/>
          <w:sz w:val="32"/>
          <w:szCs w:val="32"/>
        </w:rPr>
        <w:t>63</w:t>
      </w:r>
      <w:r w:rsidRPr="00C92D15">
        <w:rPr>
          <w:rFonts w:eastAsia="仿宋_GB2312"/>
          <w:sz w:val="32"/>
          <w:szCs w:val="32"/>
        </w:rPr>
        <w:t>%</w:t>
      </w:r>
      <w:r w:rsidRPr="00C92D15">
        <w:rPr>
          <w:rFonts w:eastAsia="仿宋_GB2312" w:cs="仿宋_GB2312" w:hint="eastAsia"/>
          <w:sz w:val="32"/>
          <w:szCs w:val="32"/>
        </w:rPr>
        <w:t>，主要是</w:t>
      </w:r>
      <w:r>
        <w:rPr>
          <w:rFonts w:eastAsia="仿宋_GB2312" w:cs="仿宋_GB2312" w:hint="eastAsia"/>
          <w:sz w:val="32"/>
          <w:szCs w:val="32"/>
        </w:rPr>
        <w:t>厉行节约</w:t>
      </w:r>
      <w:r w:rsidRPr="00C92D15">
        <w:rPr>
          <w:rFonts w:eastAsia="仿宋_GB2312" w:cs="仿宋_GB2312" w:hint="eastAsia"/>
          <w:sz w:val="32"/>
          <w:szCs w:val="32"/>
        </w:rPr>
        <w:t>；</w:t>
      </w:r>
      <w:r>
        <w:rPr>
          <w:rFonts w:eastAsia="仿宋_GB2312" w:cs="仿宋_GB2312" w:hint="eastAsia"/>
          <w:sz w:val="32"/>
          <w:szCs w:val="32"/>
        </w:rPr>
        <w:t>比</w:t>
      </w:r>
      <w:r w:rsidRPr="00C92D15">
        <w:rPr>
          <w:rFonts w:eastAsia="仿宋_GB2312"/>
          <w:sz w:val="32"/>
          <w:szCs w:val="32"/>
        </w:rPr>
        <w:t>2017</w:t>
      </w:r>
      <w:r>
        <w:rPr>
          <w:rFonts w:eastAsia="仿宋_GB2312" w:cs="仿宋_GB2312" w:hint="eastAsia"/>
          <w:sz w:val="32"/>
          <w:szCs w:val="32"/>
        </w:rPr>
        <w:t>年度决算</w:t>
      </w:r>
      <w:r w:rsidRPr="00C92D15">
        <w:rPr>
          <w:rFonts w:eastAsia="仿宋_GB2312" w:cs="仿宋_GB2312" w:hint="eastAsia"/>
          <w:sz w:val="32"/>
          <w:szCs w:val="32"/>
        </w:rPr>
        <w:t>减少</w:t>
      </w:r>
      <w:r>
        <w:rPr>
          <w:rFonts w:eastAsia="仿宋_GB2312"/>
          <w:sz w:val="32"/>
          <w:szCs w:val="32"/>
        </w:rPr>
        <w:t>3.21</w:t>
      </w:r>
      <w:r>
        <w:rPr>
          <w:rFonts w:eastAsia="仿宋_GB2312" w:cs="仿宋_GB2312" w:hint="eastAsia"/>
          <w:sz w:val="32"/>
          <w:szCs w:val="32"/>
        </w:rPr>
        <w:t>万元，降低</w:t>
      </w:r>
      <w:r>
        <w:rPr>
          <w:rFonts w:eastAsia="仿宋_GB2312"/>
          <w:sz w:val="32"/>
          <w:szCs w:val="32"/>
        </w:rPr>
        <w:t>53</w:t>
      </w:r>
      <w:r w:rsidRPr="00C92D15">
        <w:rPr>
          <w:rFonts w:eastAsia="仿宋_GB2312"/>
          <w:sz w:val="32"/>
          <w:szCs w:val="32"/>
        </w:rPr>
        <w:t>%</w:t>
      </w:r>
      <w:r w:rsidRPr="00C92D15">
        <w:rPr>
          <w:rFonts w:eastAsia="仿宋_GB2312" w:cs="仿宋_GB2312" w:hint="eastAsia"/>
          <w:sz w:val="32"/>
          <w:szCs w:val="32"/>
        </w:rPr>
        <w:t>，主要是</w:t>
      </w:r>
      <w:r>
        <w:rPr>
          <w:rFonts w:eastAsia="仿宋_GB2312" w:cs="仿宋_GB2312" w:hint="eastAsia"/>
          <w:sz w:val="32"/>
          <w:szCs w:val="32"/>
        </w:rPr>
        <w:t>厉行节约</w:t>
      </w:r>
      <w:r w:rsidRPr="00C92D15">
        <w:rPr>
          <w:rFonts w:eastAsia="仿宋_GB2312" w:cs="仿宋_GB2312" w:hint="eastAsia"/>
          <w:sz w:val="32"/>
          <w:szCs w:val="32"/>
        </w:rPr>
        <w:t>。具体情况如下：</w:t>
      </w:r>
    </w:p>
    <w:p w:rsidR="008E560E" w:rsidRPr="00246D99" w:rsidRDefault="008E560E" w:rsidP="00054FEA">
      <w:pPr>
        <w:adjustRightInd w:val="0"/>
        <w:snapToGrid w:val="0"/>
        <w:spacing w:line="584" w:lineRule="exact"/>
        <w:ind w:firstLineChars="200" w:firstLine="31680"/>
        <w:rPr>
          <w:rFonts w:eastAsia="仿宋_GB2312"/>
          <w:sz w:val="32"/>
          <w:szCs w:val="32"/>
          <w:highlight w:val="yellow"/>
        </w:rPr>
      </w:pPr>
      <w:r w:rsidRPr="00C92D15">
        <w:rPr>
          <w:rFonts w:eastAsia="楷体_GB2312" w:cs="楷体_GB2312" w:hint="eastAsia"/>
          <w:b/>
          <w:bCs/>
          <w:sz w:val="32"/>
          <w:szCs w:val="32"/>
        </w:rPr>
        <w:t>（一）因公出国（境）费支出</w:t>
      </w:r>
      <w:r>
        <w:rPr>
          <w:rFonts w:eastAsia="楷体_GB2312"/>
          <w:b/>
          <w:bCs/>
          <w:sz w:val="32"/>
          <w:szCs w:val="32"/>
        </w:rPr>
        <w:t>0</w:t>
      </w:r>
      <w:r w:rsidRPr="00C92D15">
        <w:rPr>
          <w:rFonts w:eastAsia="楷体_GB2312" w:cs="楷体_GB2312" w:hint="eastAsia"/>
          <w:b/>
          <w:bCs/>
          <w:sz w:val="32"/>
          <w:szCs w:val="32"/>
        </w:rPr>
        <w:t>万元。</w:t>
      </w:r>
      <w:r w:rsidRPr="00C92D15">
        <w:rPr>
          <w:rFonts w:eastAsia="仿宋_GB2312" w:cs="仿宋_GB2312" w:hint="eastAsia"/>
          <w:sz w:val="32"/>
          <w:szCs w:val="32"/>
        </w:rPr>
        <w:t>本部门</w:t>
      </w:r>
      <w:r w:rsidRPr="00C92D15">
        <w:rPr>
          <w:rFonts w:eastAsia="仿宋_GB2312"/>
          <w:sz w:val="32"/>
          <w:szCs w:val="32"/>
        </w:rPr>
        <w:t>2018</w:t>
      </w:r>
      <w:r w:rsidRPr="00C92D15">
        <w:rPr>
          <w:rFonts w:eastAsia="仿宋_GB2312" w:cs="仿宋_GB2312" w:hint="eastAsia"/>
          <w:sz w:val="32"/>
          <w:szCs w:val="32"/>
        </w:rPr>
        <w:t>年度</w:t>
      </w:r>
      <w:r w:rsidRPr="00C92D15">
        <w:rPr>
          <w:rFonts w:ascii="仿宋_GB2312" w:eastAsia="仿宋_GB2312" w:cs="仿宋_GB2312" w:hint="eastAsia"/>
          <w:sz w:val="32"/>
          <w:szCs w:val="32"/>
        </w:rPr>
        <w:t>无本单位组织的出国（境）团组。</w:t>
      </w:r>
      <w:r w:rsidRPr="00C92D15">
        <w:rPr>
          <w:rFonts w:eastAsia="仿宋_GB2312" w:cs="仿宋_GB2312" w:hint="eastAsia"/>
          <w:sz w:val="32"/>
          <w:szCs w:val="32"/>
        </w:rPr>
        <w:t>因公出国（境）费支出</w:t>
      </w:r>
      <w:r>
        <w:rPr>
          <w:rFonts w:eastAsia="仿宋_GB2312" w:cs="仿宋_GB2312" w:hint="eastAsia"/>
          <w:sz w:val="32"/>
          <w:szCs w:val="32"/>
        </w:rPr>
        <w:t>较</w:t>
      </w:r>
      <w:r w:rsidRPr="00C92D15">
        <w:rPr>
          <w:rFonts w:eastAsia="仿宋_GB2312" w:cs="仿宋_GB2312" w:hint="eastAsia"/>
          <w:sz w:val="32"/>
          <w:szCs w:val="32"/>
        </w:rPr>
        <w:t>年初预算</w:t>
      </w:r>
      <w:r>
        <w:rPr>
          <w:rFonts w:eastAsia="仿宋_GB2312" w:cs="仿宋_GB2312" w:hint="eastAsia"/>
          <w:sz w:val="32"/>
          <w:szCs w:val="32"/>
        </w:rPr>
        <w:t>无增减变化</w:t>
      </w:r>
      <w:r w:rsidRPr="00C92D15">
        <w:rPr>
          <w:rFonts w:eastAsia="仿宋_GB2312" w:cs="仿宋_GB2312" w:hint="eastAsia"/>
          <w:sz w:val="32"/>
          <w:szCs w:val="32"/>
        </w:rPr>
        <w:t>；</w:t>
      </w:r>
      <w:r>
        <w:rPr>
          <w:rFonts w:eastAsia="仿宋_GB2312" w:cs="仿宋_GB2312" w:hint="eastAsia"/>
          <w:sz w:val="32"/>
          <w:szCs w:val="32"/>
        </w:rPr>
        <w:t>较</w:t>
      </w:r>
      <w:r w:rsidRPr="00C92D15">
        <w:rPr>
          <w:rFonts w:eastAsia="仿宋_GB2312"/>
          <w:sz w:val="32"/>
          <w:szCs w:val="32"/>
        </w:rPr>
        <w:t>2017</w:t>
      </w:r>
      <w:r w:rsidRPr="00C92D15">
        <w:rPr>
          <w:rFonts w:eastAsia="仿宋_GB2312" w:cs="仿宋_GB2312" w:hint="eastAsia"/>
          <w:sz w:val="32"/>
          <w:szCs w:val="32"/>
        </w:rPr>
        <w:t>年度决算</w:t>
      </w:r>
      <w:r>
        <w:rPr>
          <w:rFonts w:eastAsia="仿宋_GB2312" w:cs="仿宋_GB2312" w:hint="eastAsia"/>
          <w:sz w:val="32"/>
          <w:szCs w:val="32"/>
        </w:rPr>
        <w:t>无增减变化</w:t>
      </w:r>
      <w:r w:rsidRPr="00C92D15">
        <w:rPr>
          <w:rFonts w:eastAsia="仿宋_GB2312" w:cs="仿宋_GB2312" w:hint="eastAsia"/>
          <w:sz w:val="32"/>
          <w:szCs w:val="32"/>
        </w:rPr>
        <w:t>。</w:t>
      </w:r>
    </w:p>
    <w:p w:rsidR="008E560E" w:rsidRPr="0092633E" w:rsidRDefault="008E560E" w:rsidP="00054FEA">
      <w:pPr>
        <w:adjustRightInd w:val="0"/>
        <w:snapToGrid w:val="0"/>
        <w:spacing w:line="584" w:lineRule="exact"/>
        <w:ind w:firstLineChars="200" w:firstLine="31680"/>
        <w:rPr>
          <w:rFonts w:eastAsia="仿宋_GB2312"/>
          <w:b/>
          <w:bCs/>
          <w:sz w:val="32"/>
          <w:szCs w:val="32"/>
        </w:rPr>
      </w:pPr>
      <w:r w:rsidRPr="00C92D15">
        <w:rPr>
          <w:rFonts w:eastAsia="楷体_GB2312" w:cs="楷体_GB2312" w:hint="eastAsia"/>
          <w:b/>
          <w:bCs/>
          <w:sz w:val="32"/>
          <w:szCs w:val="32"/>
        </w:rPr>
        <w:t>（二）公务用车购置及运行维护费支出</w:t>
      </w:r>
      <w:r>
        <w:rPr>
          <w:rFonts w:eastAsia="楷体_GB2312"/>
          <w:b/>
          <w:bCs/>
          <w:sz w:val="32"/>
          <w:szCs w:val="32"/>
        </w:rPr>
        <w:t>2.8</w:t>
      </w:r>
      <w:r w:rsidRPr="00C92D15">
        <w:rPr>
          <w:rFonts w:eastAsia="楷体_GB2312" w:cs="楷体_GB2312" w:hint="eastAsia"/>
          <w:b/>
          <w:bCs/>
          <w:sz w:val="32"/>
          <w:szCs w:val="32"/>
        </w:rPr>
        <w:t>万元。</w:t>
      </w:r>
      <w:r w:rsidRPr="00C92D15">
        <w:rPr>
          <w:rFonts w:ascii="仿宋_GB2312" w:eastAsia="仿宋_GB2312" w:cs="仿宋_GB2312" w:hint="eastAsia"/>
          <w:sz w:val="32"/>
          <w:szCs w:val="32"/>
        </w:rPr>
        <w:t>本部门</w:t>
      </w:r>
      <w:r w:rsidRPr="00C92D15">
        <w:rPr>
          <w:rFonts w:ascii="仿宋_GB2312" w:eastAsia="仿宋_GB2312" w:cs="仿宋_GB2312"/>
          <w:sz w:val="32"/>
          <w:szCs w:val="32"/>
        </w:rPr>
        <w:t>2018</w:t>
      </w:r>
      <w:r w:rsidRPr="00C92D15">
        <w:rPr>
          <w:rFonts w:ascii="仿宋_GB2312" w:eastAsia="仿宋_GB2312" w:cs="仿宋_GB2312" w:hint="eastAsia"/>
          <w:sz w:val="32"/>
          <w:szCs w:val="32"/>
        </w:rPr>
        <w:t>年度公务用车购置及运行维护费</w:t>
      </w:r>
      <w:r>
        <w:rPr>
          <w:rFonts w:ascii="仿宋_GB2312" w:eastAsia="仿宋_GB2312" w:cs="仿宋_GB2312" w:hint="eastAsia"/>
          <w:sz w:val="32"/>
          <w:szCs w:val="32"/>
        </w:rPr>
        <w:t>比</w:t>
      </w:r>
      <w:r w:rsidRPr="00C92D15">
        <w:rPr>
          <w:rFonts w:ascii="仿宋_GB2312" w:eastAsia="仿宋_GB2312" w:cs="仿宋_GB2312" w:hint="eastAsia"/>
          <w:sz w:val="32"/>
          <w:szCs w:val="32"/>
        </w:rPr>
        <w:t>年初预算</w:t>
      </w:r>
      <w:r w:rsidRPr="00C92D15">
        <w:rPr>
          <w:rFonts w:eastAsia="仿宋_GB2312" w:cs="仿宋_GB2312" w:hint="eastAsia"/>
          <w:sz w:val="32"/>
          <w:szCs w:val="32"/>
        </w:rPr>
        <w:t>减少</w:t>
      </w:r>
      <w:r>
        <w:rPr>
          <w:rFonts w:eastAsia="仿宋_GB2312"/>
          <w:sz w:val="32"/>
          <w:szCs w:val="32"/>
        </w:rPr>
        <w:t>4.8</w:t>
      </w:r>
      <w:r w:rsidRPr="00C92D15">
        <w:rPr>
          <w:rFonts w:eastAsia="仿宋_GB2312" w:cs="仿宋_GB2312" w:hint="eastAsia"/>
          <w:sz w:val="32"/>
          <w:szCs w:val="32"/>
        </w:rPr>
        <w:t>万元</w:t>
      </w:r>
      <w:r w:rsidRPr="00C92D15">
        <w:rPr>
          <w:rFonts w:ascii="仿宋_GB2312" w:eastAsia="仿宋_GB2312" w:cs="仿宋_GB2312" w:hint="eastAsia"/>
          <w:sz w:val="32"/>
          <w:szCs w:val="32"/>
        </w:rPr>
        <w:t>，</w:t>
      </w:r>
      <w:r w:rsidRPr="00C92D15">
        <w:rPr>
          <w:rFonts w:eastAsia="仿宋_GB2312" w:cs="仿宋_GB2312" w:hint="eastAsia"/>
          <w:sz w:val="32"/>
          <w:szCs w:val="32"/>
        </w:rPr>
        <w:t>降低</w:t>
      </w:r>
      <w:r>
        <w:rPr>
          <w:rFonts w:eastAsia="仿宋_GB2312"/>
          <w:sz w:val="32"/>
          <w:szCs w:val="32"/>
        </w:rPr>
        <w:t>63</w:t>
      </w:r>
      <w:r w:rsidRPr="00C92D15">
        <w:rPr>
          <w:rFonts w:eastAsia="仿宋_GB2312"/>
          <w:sz w:val="32"/>
          <w:szCs w:val="32"/>
        </w:rPr>
        <w:t>%</w:t>
      </w:r>
      <w:r w:rsidRPr="00C92D15">
        <w:rPr>
          <w:rFonts w:ascii="仿宋_GB2312" w:eastAsia="仿宋_GB2312" w:cs="仿宋_GB2312"/>
          <w:sz w:val="32"/>
          <w:szCs w:val="32"/>
        </w:rPr>
        <w:t>,</w:t>
      </w:r>
      <w:r w:rsidRPr="00C92D15">
        <w:rPr>
          <w:rFonts w:ascii="仿宋_GB2312" w:eastAsia="仿宋_GB2312" w:cs="仿宋_GB2312" w:hint="eastAsia"/>
          <w:sz w:val="32"/>
          <w:szCs w:val="32"/>
        </w:rPr>
        <w:t>主要是</w:t>
      </w:r>
      <w:r>
        <w:rPr>
          <w:rFonts w:ascii="仿宋_GB2312" w:eastAsia="仿宋_GB2312" w:cs="仿宋_GB2312" w:hint="eastAsia"/>
          <w:sz w:val="32"/>
          <w:szCs w:val="32"/>
        </w:rPr>
        <w:t>厉行节约</w:t>
      </w:r>
      <w:r w:rsidRPr="00C92D15">
        <w:rPr>
          <w:rFonts w:ascii="仿宋_GB2312" w:eastAsia="仿宋_GB2312" w:cs="仿宋_GB2312" w:hint="eastAsia"/>
          <w:sz w:val="32"/>
          <w:szCs w:val="32"/>
        </w:rPr>
        <w:t>；</w:t>
      </w:r>
      <w:r>
        <w:rPr>
          <w:rFonts w:eastAsia="仿宋_GB2312" w:cs="仿宋_GB2312" w:hint="eastAsia"/>
          <w:sz w:val="32"/>
          <w:szCs w:val="32"/>
        </w:rPr>
        <w:t>比</w:t>
      </w:r>
      <w:r w:rsidRPr="00C92D15">
        <w:rPr>
          <w:rFonts w:eastAsia="仿宋_GB2312"/>
          <w:sz w:val="32"/>
          <w:szCs w:val="32"/>
        </w:rPr>
        <w:t>2017</w:t>
      </w:r>
      <w:r w:rsidRPr="00C92D15">
        <w:rPr>
          <w:rFonts w:eastAsia="仿宋_GB2312" w:cs="仿宋_GB2312" w:hint="eastAsia"/>
          <w:sz w:val="32"/>
          <w:szCs w:val="32"/>
        </w:rPr>
        <w:t>年度决算减少</w:t>
      </w:r>
      <w:r>
        <w:rPr>
          <w:rFonts w:eastAsia="仿宋_GB2312"/>
          <w:sz w:val="32"/>
          <w:szCs w:val="32"/>
        </w:rPr>
        <w:t>2.79</w:t>
      </w:r>
      <w:r w:rsidRPr="00C92D15">
        <w:rPr>
          <w:rFonts w:eastAsia="仿宋_GB2312" w:cs="仿宋_GB2312" w:hint="eastAsia"/>
          <w:sz w:val="32"/>
          <w:szCs w:val="32"/>
        </w:rPr>
        <w:t>万元，增</w:t>
      </w:r>
      <w:r>
        <w:rPr>
          <w:rFonts w:eastAsia="仿宋_GB2312"/>
          <w:sz w:val="32"/>
          <w:szCs w:val="32"/>
        </w:rPr>
        <w:t>49</w:t>
      </w:r>
      <w:r w:rsidRPr="00C92D15">
        <w:rPr>
          <w:rFonts w:eastAsia="仿宋_GB2312"/>
          <w:sz w:val="32"/>
          <w:szCs w:val="32"/>
        </w:rPr>
        <w:t>%</w:t>
      </w:r>
      <w:r w:rsidRPr="00C92D15">
        <w:rPr>
          <w:rFonts w:eastAsia="仿宋_GB2312" w:cs="仿宋_GB2312" w:hint="eastAsia"/>
          <w:sz w:val="32"/>
          <w:szCs w:val="32"/>
        </w:rPr>
        <w:t>，主要是</w:t>
      </w:r>
      <w:r>
        <w:rPr>
          <w:rFonts w:eastAsia="仿宋_GB2312" w:cs="仿宋_GB2312" w:hint="eastAsia"/>
          <w:sz w:val="32"/>
          <w:szCs w:val="32"/>
        </w:rPr>
        <w:t>厉行节约</w:t>
      </w:r>
      <w:r w:rsidRPr="00C92D15">
        <w:rPr>
          <w:rFonts w:eastAsia="仿宋_GB2312" w:cs="仿宋_GB2312" w:hint="eastAsia"/>
          <w:sz w:val="32"/>
          <w:szCs w:val="32"/>
        </w:rPr>
        <w:t>。</w:t>
      </w:r>
      <w:r w:rsidRPr="00C92D15">
        <w:rPr>
          <w:rFonts w:eastAsia="仿宋_GB2312" w:cs="仿宋_GB2312" w:hint="eastAsia"/>
          <w:b/>
          <w:bCs/>
          <w:sz w:val="32"/>
          <w:szCs w:val="32"/>
        </w:rPr>
        <w:t>其中：</w:t>
      </w:r>
      <w:r w:rsidRPr="006E3907">
        <w:rPr>
          <w:rFonts w:eastAsia="仿宋_GB2312" w:cs="仿宋_GB2312" w:hint="eastAsia"/>
          <w:sz w:val="32"/>
          <w:szCs w:val="32"/>
        </w:rPr>
        <w:t>公务用车购置费支出</w:t>
      </w:r>
      <w:r w:rsidRPr="006E3907">
        <w:rPr>
          <w:rFonts w:eastAsia="仿宋_GB2312"/>
          <w:sz w:val="32"/>
          <w:szCs w:val="32"/>
        </w:rPr>
        <w:t>0</w:t>
      </w:r>
      <w:r w:rsidRPr="006E3907">
        <w:rPr>
          <w:rFonts w:eastAsia="仿宋_GB2312" w:cs="仿宋_GB2312" w:hint="eastAsia"/>
          <w:sz w:val="32"/>
          <w:szCs w:val="32"/>
        </w:rPr>
        <w:t>万元。</w:t>
      </w:r>
      <w:r w:rsidRPr="00615C31">
        <w:rPr>
          <w:rFonts w:eastAsia="仿宋_GB2312" w:cs="仿宋_GB2312" w:hint="eastAsia"/>
          <w:sz w:val="32"/>
          <w:szCs w:val="32"/>
        </w:rPr>
        <w:t>本部门</w:t>
      </w:r>
      <w:r w:rsidRPr="00615C31">
        <w:rPr>
          <w:rFonts w:eastAsia="仿宋_GB2312"/>
          <w:sz w:val="32"/>
          <w:szCs w:val="32"/>
        </w:rPr>
        <w:t>2018</w:t>
      </w:r>
      <w:r w:rsidRPr="00615C31">
        <w:rPr>
          <w:rFonts w:eastAsia="仿宋_GB2312" w:cs="仿宋_GB2312" w:hint="eastAsia"/>
          <w:sz w:val="32"/>
          <w:szCs w:val="32"/>
        </w:rPr>
        <w:t>年度公务用车购置数量</w:t>
      </w:r>
      <w:r>
        <w:rPr>
          <w:rFonts w:eastAsia="仿宋_GB2312"/>
          <w:sz w:val="32"/>
          <w:szCs w:val="32"/>
        </w:rPr>
        <w:t>0</w:t>
      </w:r>
      <w:r w:rsidRPr="00615C31">
        <w:rPr>
          <w:rFonts w:eastAsia="仿宋_GB2312" w:cs="仿宋_GB2312" w:hint="eastAsia"/>
          <w:sz w:val="32"/>
          <w:szCs w:val="32"/>
        </w:rPr>
        <w:t>辆。公务用车购置费支出</w:t>
      </w:r>
      <w:r>
        <w:rPr>
          <w:rFonts w:eastAsia="仿宋_GB2312" w:cs="仿宋_GB2312" w:hint="eastAsia"/>
          <w:sz w:val="32"/>
          <w:szCs w:val="32"/>
        </w:rPr>
        <w:t>较</w:t>
      </w:r>
      <w:r w:rsidRPr="00615C31">
        <w:rPr>
          <w:rFonts w:eastAsia="仿宋_GB2312" w:cs="仿宋_GB2312" w:hint="eastAsia"/>
          <w:sz w:val="32"/>
          <w:szCs w:val="32"/>
        </w:rPr>
        <w:t>年初预算</w:t>
      </w:r>
      <w:r>
        <w:rPr>
          <w:rFonts w:eastAsia="仿宋_GB2312" w:cs="仿宋_GB2312" w:hint="eastAsia"/>
          <w:sz w:val="32"/>
          <w:szCs w:val="32"/>
        </w:rPr>
        <w:t>无增减变化</w:t>
      </w:r>
      <w:r w:rsidRPr="00615C31">
        <w:rPr>
          <w:rFonts w:eastAsia="仿宋_GB2312" w:cs="仿宋_GB2312" w:hint="eastAsia"/>
          <w:sz w:val="32"/>
          <w:szCs w:val="32"/>
        </w:rPr>
        <w:t>；</w:t>
      </w:r>
      <w:r>
        <w:rPr>
          <w:rFonts w:eastAsia="仿宋_GB2312" w:cs="仿宋_GB2312" w:hint="eastAsia"/>
          <w:sz w:val="32"/>
          <w:szCs w:val="32"/>
        </w:rPr>
        <w:t>较</w:t>
      </w:r>
      <w:r w:rsidRPr="00615C31">
        <w:rPr>
          <w:rFonts w:eastAsia="仿宋_GB2312"/>
          <w:sz w:val="32"/>
          <w:szCs w:val="32"/>
        </w:rPr>
        <w:t>2017</w:t>
      </w:r>
      <w:r w:rsidRPr="00615C31">
        <w:rPr>
          <w:rFonts w:eastAsia="仿宋_GB2312" w:cs="仿宋_GB2312" w:hint="eastAsia"/>
          <w:sz w:val="32"/>
          <w:szCs w:val="32"/>
        </w:rPr>
        <w:t>年度决算</w:t>
      </w:r>
      <w:r>
        <w:rPr>
          <w:rFonts w:eastAsia="仿宋_GB2312" w:cs="仿宋_GB2312" w:hint="eastAsia"/>
          <w:sz w:val="32"/>
          <w:szCs w:val="32"/>
        </w:rPr>
        <w:t>无增减变化</w:t>
      </w:r>
      <w:r w:rsidRPr="00615C31">
        <w:rPr>
          <w:rFonts w:eastAsia="仿宋_GB2312" w:cs="仿宋_GB2312" w:hint="eastAsia"/>
          <w:sz w:val="32"/>
          <w:szCs w:val="32"/>
        </w:rPr>
        <w:t>。</w:t>
      </w:r>
    </w:p>
    <w:p w:rsidR="008E560E" w:rsidRPr="00246D99" w:rsidRDefault="008E560E" w:rsidP="00054FEA">
      <w:pPr>
        <w:adjustRightInd w:val="0"/>
        <w:snapToGrid w:val="0"/>
        <w:spacing w:line="584" w:lineRule="exact"/>
        <w:ind w:firstLineChars="200" w:firstLine="31680"/>
        <w:rPr>
          <w:rFonts w:eastAsia="仿宋_GB2312"/>
          <w:sz w:val="32"/>
          <w:szCs w:val="32"/>
          <w:highlight w:val="yellow"/>
        </w:rPr>
      </w:pPr>
      <w:r w:rsidRPr="006E3907">
        <w:rPr>
          <w:rFonts w:eastAsia="仿宋_GB2312" w:cs="仿宋_GB2312" w:hint="eastAsia"/>
          <w:sz w:val="32"/>
          <w:szCs w:val="32"/>
        </w:rPr>
        <w:t>公务用车运行维护费支出</w:t>
      </w:r>
      <w:r>
        <w:rPr>
          <w:rFonts w:eastAsia="仿宋_GB2312"/>
          <w:sz w:val="32"/>
          <w:szCs w:val="32"/>
        </w:rPr>
        <w:t>2.8</w:t>
      </w:r>
      <w:r w:rsidRPr="006E3907">
        <w:rPr>
          <w:rFonts w:eastAsia="仿宋_GB2312" w:cs="仿宋_GB2312" w:hint="eastAsia"/>
          <w:sz w:val="32"/>
          <w:szCs w:val="32"/>
        </w:rPr>
        <w:t>万元。</w:t>
      </w:r>
      <w:r w:rsidRPr="00615C31">
        <w:rPr>
          <w:rFonts w:eastAsia="仿宋_GB2312" w:cs="仿宋_GB2312" w:hint="eastAsia"/>
          <w:sz w:val="32"/>
          <w:szCs w:val="32"/>
        </w:rPr>
        <w:t>本部门</w:t>
      </w:r>
      <w:r w:rsidRPr="00615C31">
        <w:rPr>
          <w:rFonts w:eastAsia="仿宋_GB2312"/>
          <w:sz w:val="32"/>
          <w:szCs w:val="32"/>
        </w:rPr>
        <w:t>2018</w:t>
      </w:r>
      <w:r w:rsidRPr="00615C31">
        <w:rPr>
          <w:rFonts w:eastAsia="仿宋_GB2312" w:cs="仿宋_GB2312" w:hint="eastAsia"/>
          <w:sz w:val="32"/>
          <w:szCs w:val="32"/>
        </w:rPr>
        <w:t>年末单位公务用车保有量</w:t>
      </w:r>
      <w:r>
        <w:rPr>
          <w:rFonts w:eastAsia="仿宋_GB2312"/>
          <w:sz w:val="32"/>
          <w:szCs w:val="32"/>
        </w:rPr>
        <w:t>4</w:t>
      </w:r>
      <w:r w:rsidRPr="00615C31">
        <w:rPr>
          <w:rFonts w:eastAsia="仿宋_GB2312" w:cs="仿宋_GB2312" w:hint="eastAsia"/>
          <w:sz w:val="32"/>
          <w:szCs w:val="32"/>
        </w:rPr>
        <w:t>辆。公车运行维护费支出</w:t>
      </w:r>
      <w:r>
        <w:rPr>
          <w:rFonts w:eastAsia="仿宋_GB2312"/>
          <w:sz w:val="32"/>
          <w:szCs w:val="32"/>
        </w:rPr>
        <w:t>2.8</w:t>
      </w:r>
      <w:r>
        <w:rPr>
          <w:rFonts w:eastAsia="仿宋_GB2312" w:cs="仿宋_GB2312" w:hint="eastAsia"/>
          <w:sz w:val="32"/>
          <w:szCs w:val="32"/>
        </w:rPr>
        <w:t>万元，比年初预算</w:t>
      </w:r>
      <w:r w:rsidRPr="00615C31">
        <w:rPr>
          <w:rFonts w:eastAsia="仿宋_GB2312" w:cs="仿宋_GB2312" w:hint="eastAsia"/>
          <w:sz w:val="32"/>
          <w:szCs w:val="32"/>
        </w:rPr>
        <w:t>减少</w:t>
      </w:r>
      <w:r>
        <w:rPr>
          <w:rFonts w:eastAsia="仿宋_GB2312"/>
          <w:sz w:val="32"/>
          <w:szCs w:val="32"/>
        </w:rPr>
        <w:t>4.8</w:t>
      </w:r>
      <w:r>
        <w:rPr>
          <w:rFonts w:eastAsia="仿宋_GB2312" w:cs="仿宋_GB2312" w:hint="eastAsia"/>
          <w:sz w:val="32"/>
          <w:szCs w:val="32"/>
        </w:rPr>
        <w:t>万元，降低</w:t>
      </w:r>
      <w:r>
        <w:rPr>
          <w:rFonts w:eastAsia="仿宋_GB2312"/>
          <w:sz w:val="32"/>
          <w:szCs w:val="32"/>
        </w:rPr>
        <w:t>63</w:t>
      </w:r>
      <w:r w:rsidRPr="00615C31">
        <w:rPr>
          <w:rFonts w:eastAsia="仿宋_GB2312"/>
          <w:sz w:val="32"/>
          <w:szCs w:val="32"/>
        </w:rPr>
        <w:t>%</w:t>
      </w:r>
      <w:r w:rsidRPr="00615C31">
        <w:rPr>
          <w:rFonts w:eastAsia="仿宋_GB2312" w:cs="仿宋_GB2312" w:hint="eastAsia"/>
          <w:sz w:val="32"/>
          <w:szCs w:val="32"/>
        </w:rPr>
        <w:t>，主要是</w:t>
      </w:r>
      <w:r>
        <w:rPr>
          <w:rFonts w:eastAsia="仿宋_GB2312" w:cs="仿宋_GB2312" w:hint="eastAsia"/>
          <w:sz w:val="32"/>
          <w:szCs w:val="32"/>
        </w:rPr>
        <w:t>厉行节约</w:t>
      </w:r>
      <w:r w:rsidRPr="00615C31">
        <w:rPr>
          <w:rFonts w:eastAsia="仿宋_GB2312" w:cs="仿宋_GB2312" w:hint="eastAsia"/>
          <w:sz w:val="32"/>
          <w:szCs w:val="32"/>
        </w:rPr>
        <w:t>；</w:t>
      </w:r>
      <w:r>
        <w:rPr>
          <w:rFonts w:eastAsia="仿宋_GB2312" w:cs="仿宋_GB2312" w:hint="eastAsia"/>
          <w:sz w:val="32"/>
          <w:szCs w:val="32"/>
        </w:rPr>
        <w:t>比</w:t>
      </w:r>
      <w:r w:rsidRPr="00615C31">
        <w:rPr>
          <w:rFonts w:eastAsia="仿宋_GB2312"/>
          <w:sz w:val="32"/>
          <w:szCs w:val="32"/>
        </w:rPr>
        <w:t>2017</w:t>
      </w:r>
      <w:r w:rsidRPr="00615C31">
        <w:rPr>
          <w:rFonts w:eastAsia="仿宋_GB2312" w:cs="仿宋_GB2312" w:hint="eastAsia"/>
          <w:sz w:val="32"/>
          <w:szCs w:val="32"/>
        </w:rPr>
        <w:t>年度决算</w:t>
      </w:r>
      <w:r>
        <w:rPr>
          <w:rFonts w:eastAsia="仿宋_GB2312" w:cs="仿宋_GB2312" w:hint="eastAsia"/>
          <w:sz w:val="32"/>
          <w:szCs w:val="32"/>
        </w:rPr>
        <w:t>减少</w:t>
      </w:r>
      <w:r>
        <w:rPr>
          <w:rFonts w:eastAsia="仿宋_GB2312"/>
          <w:sz w:val="32"/>
          <w:szCs w:val="32"/>
        </w:rPr>
        <w:t>2.79</w:t>
      </w:r>
      <w:r w:rsidRPr="00615C31">
        <w:rPr>
          <w:rFonts w:eastAsia="仿宋_GB2312" w:cs="仿宋_GB2312" w:hint="eastAsia"/>
          <w:sz w:val="32"/>
          <w:szCs w:val="32"/>
        </w:rPr>
        <w:t>万元，</w:t>
      </w:r>
      <w:r>
        <w:rPr>
          <w:rFonts w:eastAsia="仿宋_GB2312" w:cs="仿宋_GB2312" w:hint="eastAsia"/>
          <w:sz w:val="32"/>
          <w:szCs w:val="32"/>
        </w:rPr>
        <w:t>减少</w:t>
      </w:r>
      <w:r>
        <w:rPr>
          <w:rFonts w:eastAsia="仿宋_GB2312"/>
          <w:sz w:val="32"/>
          <w:szCs w:val="32"/>
        </w:rPr>
        <w:t>49.9</w:t>
      </w:r>
      <w:r w:rsidRPr="00615C31">
        <w:rPr>
          <w:rFonts w:eastAsia="仿宋_GB2312"/>
          <w:sz w:val="32"/>
          <w:szCs w:val="32"/>
        </w:rPr>
        <w:t>%</w:t>
      </w:r>
      <w:r w:rsidRPr="00615C31">
        <w:rPr>
          <w:rFonts w:eastAsia="仿宋_GB2312" w:cs="仿宋_GB2312" w:hint="eastAsia"/>
          <w:sz w:val="32"/>
          <w:szCs w:val="32"/>
        </w:rPr>
        <w:t>，主要是</w:t>
      </w:r>
      <w:r>
        <w:rPr>
          <w:rFonts w:eastAsia="仿宋_GB2312" w:cs="仿宋_GB2312" w:hint="eastAsia"/>
          <w:sz w:val="32"/>
          <w:szCs w:val="32"/>
        </w:rPr>
        <w:t>厉行节约，另外今年车辆没有大的故障</w:t>
      </w:r>
      <w:r w:rsidRPr="00615C31">
        <w:rPr>
          <w:rFonts w:eastAsia="仿宋_GB2312" w:cs="仿宋_GB2312" w:hint="eastAsia"/>
          <w:sz w:val="32"/>
          <w:szCs w:val="32"/>
        </w:rPr>
        <w:t>。</w:t>
      </w:r>
    </w:p>
    <w:p w:rsidR="008E560E" w:rsidRPr="00246D99" w:rsidRDefault="008E560E" w:rsidP="00054FEA">
      <w:pPr>
        <w:adjustRightInd w:val="0"/>
        <w:snapToGrid w:val="0"/>
        <w:spacing w:line="584" w:lineRule="exact"/>
        <w:ind w:firstLineChars="200" w:firstLine="31680"/>
        <w:rPr>
          <w:rFonts w:eastAsia="仿宋_GB2312"/>
          <w:sz w:val="32"/>
          <w:szCs w:val="32"/>
          <w:highlight w:val="yellow"/>
        </w:rPr>
      </w:pPr>
      <w:r w:rsidRPr="006E3907">
        <w:rPr>
          <w:rFonts w:eastAsia="仿宋_GB2312" w:cs="仿宋_GB2312" w:hint="eastAsia"/>
          <w:sz w:val="32"/>
          <w:szCs w:val="32"/>
        </w:rPr>
        <w:t>（三）公务接待费支出</w:t>
      </w:r>
      <w:r w:rsidRPr="006E3907">
        <w:rPr>
          <w:rFonts w:eastAsia="仿宋_GB2312"/>
          <w:sz w:val="32"/>
          <w:szCs w:val="32"/>
        </w:rPr>
        <w:t>0</w:t>
      </w:r>
      <w:r w:rsidRPr="006E3907">
        <w:rPr>
          <w:rFonts w:eastAsia="仿宋_GB2312" w:cs="仿宋_GB2312" w:hint="eastAsia"/>
          <w:sz w:val="32"/>
          <w:szCs w:val="32"/>
        </w:rPr>
        <w:t>万元。</w:t>
      </w:r>
      <w:r w:rsidRPr="00615C31">
        <w:rPr>
          <w:rFonts w:eastAsia="仿宋_GB2312" w:cs="仿宋_GB2312" w:hint="eastAsia"/>
          <w:sz w:val="32"/>
          <w:szCs w:val="32"/>
        </w:rPr>
        <w:t>本部门</w:t>
      </w:r>
      <w:r w:rsidRPr="00615C31">
        <w:rPr>
          <w:rFonts w:eastAsia="仿宋_GB2312"/>
          <w:sz w:val="32"/>
          <w:szCs w:val="32"/>
        </w:rPr>
        <w:t>2018</w:t>
      </w:r>
      <w:r w:rsidRPr="00615C31">
        <w:rPr>
          <w:rFonts w:eastAsia="仿宋_GB2312" w:cs="仿宋_GB2312" w:hint="eastAsia"/>
          <w:sz w:val="32"/>
          <w:szCs w:val="32"/>
        </w:rPr>
        <w:t>年度</w:t>
      </w:r>
      <w:r>
        <w:rPr>
          <w:rFonts w:eastAsia="仿宋_GB2312" w:cs="仿宋_GB2312" w:hint="eastAsia"/>
          <w:sz w:val="32"/>
          <w:szCs w:val="32"/>
        </w:rPr>
        <w:t>无公务接待</w:t>
      </w:r>
      <w:r w:rsidRPr="00615C31">
        <w:rPr>
          <w:rFonts w:eastAsia="仿宋_GB2312" w:cs="仿宋_GB2312" w:hint="eastAsia"/>
          <w:sz w:val="32"/>
          <w:szCs w:val="32"/>
        </w:rPr>
        <w:t>。公务接待费支出</w:t>
      </w:r>
      <w:r>
        <w:rPr>
          <w:rFonts w:eastAsia="仿宋_GB2312" w:cs="仿宋_GB2312" w:hint="eastAsia"/>
          <w:sz w:val="32"/>
          <w:szCs w:val="32"/>
        </w:rPr>
        <w:t>较</w:t>
      </w:r>
      <w:r w:rsidRPr="00615C31">
        <w:rPr>
          <w:rFonts w:eastAsia="仿宋_GB2312" w:cs="仿宋_GB2312" w:hint="eastAsia"/>
          <w:sz w:val="32"/>
          <w:szCs w:val="32"/>
        </w:rPr>
        <w:t>年初预算</w:t>
      </w:r>
      <w:r>
        <w:rPr>
          <w:rFonts w:eastAsia="仿宋_GB2312" w:cs="仿宋_GB2312" w:hint="eastAsia"/>
          <w:sz w:val="32"/>
          <w:szCs w:val="32"/>
        </w:rPr>
        <w:t>无增减变化，</w:t>
      </w:r>
      <w:r w:rsidRPr="00615C31">
        <w:rPr>
          <w:rFonts w:eastAsia="仿宋_GB2312" w:cs="仿宋_GB2312" w:hint="eastAsia"/>
          <w:sz w:val="32"/>
          <w:szCs w:val="32"/>
        </w:rPr>
        <w:t>；</w:t>
      </w:r>
      <w:r>
        <w:rPr>
          <w:rFonts w:eastAsia="仿宋_GB2312" w:cs="仿宋_GB2312" w:hint="eastAsia"/>
          <w:sz w:val="32"/>
          <w:szCs w:val="32"/>
        </w:rPr>
        <w:t>比</w:t>
      </w:r>
      <w:r w:rsidRPr="00615C31">
        <w:rPr>
          <w:rFonts w:eastAsia="仿宋_GB2312"/>
          <w:sz w:val="32"/>
          <w:szCs w:val="32"/>
        </w:rPr>
        <w:t>2017</w:t>
      </w:r>
      <w:r w:rsidRPr="00615C31">
        <w:rPr>
          <w:rFonts w:eastAsia="仿宋_GB2312" w:cs="仿宋_GB2312" w:hint="eastAsia"/>
          <w:sz w:val="32"/>
          <w:szCs w:val="32"/>
        </w:rPr>
        <w:t>年度决算</w:t>
      </w:r>
      <w:r>
        <w:rPr>
          <w:rFonts w:eastAsia="仿宋_GB2312" w:cs="仿宋_GB2312" w:hint="eastAsia"/>
          <w:sz w:val="32"/>
          <w:szCs w:val="32"/>
        </w:rPr>
        <w:t>减少</w:t>
      </w:r>
      <w:r>
        <w:rPr>
          <w:rFonts w:eastAsia="仿宋_GB2312"/>
          <w:sz w:val="32"/>
          <w:szCs w:val="32"/>
        </w:rPr>
        <w:t>0.42</w:t>
      </w:r>
      <w:r>
        <w:rPr>
          <w:rFonts w:eastAsia="仿宋_GB2312" w:cs="仿宋_GB2312" w:hint="eastAsia"/>
          <w:sz w:val="32"/>
          <w:szCs w:val="32"/>
        </w:rPr>
        <w:t>万元，降低</w:t>
      </w:r>
      <w:r>
        <w:rPr>
          <w:rFonts w:eastAsia="仿宋_GB2312"/>
          <w:sz w:val="32"/>
          <w:szCs w:val="32"/>
        </w:rPr>
        <w:t>100</w:t>
      </w:r>
      <w:r w:rsidRPr="00615C31">
        <w:rPr>
          <w:rFonts w:eastAsia="仿宋_GB2312"/>
          <w:sz w:val="32"/>
          <w:szCs w:val="32"/>
        </w:rPr>
        <w:t>%</w:t>
      </w:r>
      <w:r w:rsidRPr="00615C31">
        <w:rPr>
          <w:rFonts w:eastAsia="仿宋_GB2312" w:cs="仿宋_GB2312" w:hint="eastAsia"/>
          <w:sz w:val="32"/>
          <w:szCs w:val="32"/>
        </w:rPr>
        <w:t>，主要是</w:t>
      </w:r>
      <w:r>
        <w:rPr>
          <w:rFonts w:eastAsia="仿宋_GB2312"/>
          <w:sz w:val="32"/>
          <w:szCs w:val="32"/>
        </w:rPr>
        <w:t>2018</w:t>
      </w:r>
      <w:r>
        <w:rPr>
          <w:rFonts w:eastAsia="仿宋_GB2312" w:cs="仿宋_GB2312" w:hint="eastAsia"/>
          <w:sz w:val="32"/>
          <w:szCs w:val="32"/>
        </w:rPr>
        <w:t>年度没有进行公务接待预算</w:t>
      </w:r>
      <w:r w:rsidRPr="00615C31">
        <w:rPr>
          <w:rFonts w:eastAsia="仿宋_GB2312" w:cs="仿宋_GB2312" w:hint="eastAsia"/>
          <w:sz w:val="32"/>
          <w:szCs w:val="32"/>
        </w:rPr>
        <w:t>。</w:t>
      </w:r>
    </w:p>
    <w:p w:rsidR="008E560E" w:rsidRDefault="008E560E" w:rsidP="00054FEA">
      <w:pPr>
        <w:adjustRightInd w:val="0"/>
        <w:snapToGrid w:val="0"/>
        <w:spacing w:after="0" w:line="580" w:lineRule="exact"/>
        <w:ind w:firstLineChars="200" w:firstLine="31680"/>
        <w:rPr>
          <w:rFonts w:ascii="黑体" w:eastAsia="黑体"/>
          <w:sz w:val="32"/>
          <w:szCs w:val="32"/>
        </w:rPr>
      </w:pPr>
      <w:r>
        <w:rPr>
          <w:rFonts w:ascii="黑体" w:eastAsia="黑体" w:cs="黑体" w:hint="eastAsia"/>
          <w:sz w:val="32"/>
          <w:szCs w:val="32"/>
        </w:rPr>
        <w:t>六、预算绩效情况说明</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（一）预算绩效管理工作开展情况。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sidRPr="0018186F">
        <w:rPr>
          <w:rFonts w:eastAsia="仿宋_GB2312" w:cs="仿宋_GB2312" w:hint="eastAsia"/>
          <w:sz w:val="32"/>
          <w:szCs w:val="32"/>
        </w:rPr>
        <w:t>加强全面预算管理，在预算管理中融入绩效理念，将绩效目标设定、绩效评价纳入预算管理全过程，提高财政资金使用效</w:t>
      </w:r>
      <w:r>
        <w:rPr>
          <w:rFonts w:ascii="仿宋_GB2312" w:eastAsia="仿宋_GB2312" w:cs="仿宋_GB2312" w:hint="eastAsia"/>
          <w:sz w:val="32"/>
          <w:szCs w:val="32"/>
        </w:rPr>
        <w:t>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935"/>
        <w:gridCol w:w="558"/>
        <w:gridCol w:w="2177"/>
        <w:gridCol w:w="2177"/>
        <w:gridCol w:w="1158"/>
        <w:gridCol w:w="777"/>
        <w:gridCol w:w="426"/>
        <w:gridCol w:w="426"/>
        <w:gridCol w:w="426"/>
      </w:tblGrid>
      <w:tr w:rsidR="008E560E" w:rsidRPr="00441BA4">
        <w:trPr>
          <w:trHeight w:val="964"/>
          <w:tblHeader/>
          <w:jc w:val="center"/>
        </w:trPr>
        <w:tc>
          <w:tcPr>
            <w:tcW w:w="0" w:type="auto"/>
            <w:gridSpan w:val="5"/>
            <w:tcBorders>
              <w:top w:val="single" w:sz="6" w:space="0" w:color="FFFFFF"/>
              <w:left w:val="single" w:sz="6" w:space="0" w:color="FFFFFF"/>
              <w:right w:val="single" w:sz="6" w:space="0" w:color="FFFFFF"/>
            </w:tcBorders>
            <w:vAlign w:val="center"/>
          </w:tcPr>
          <w:p w:rsidR="008E560E" w:rsidRPr="0018186F" w:rsidRDefault="008E560E" w:rsidP="008E560E">
            <w:pPr>
              <w:adjustRightInd w:val="0"/>
              <w:snapToGrid w:val="0"/>
              <w:spacing w:after="0" w:line="580" w:lineRule="exact"/>
              <w:ind w:firstLineChars="200" w:firstLine="31680"/>
              <w:rPr>
                <w:rFonts w:ascii="仿宋_GB2312" w:eastAsia="仿宋_GB2312"/>
                <w:sz w:val="32"/>
                <w:szCs w:val="32"/>
              </w:rPr>
            </w:pPr>
            <w:r w:rsidRPr="0018186F">
              <w:rPr>
                <w:rFonts w:ascii="仿宋_GB2312" w:eastAsia="仿宋_GB2312" w:cs="仿宋_GB2312" w:hint="eastAsia"/>
                <w:sz w:val="32"/>
                <w:szCs w:val="32"/>
              </w:rPr>
              <w:t>（二）项目绩效自评结果</w:t>
            </w:r>
          </w:p>
        </w:tc>
        <w:tc>
          <w:tcPr>
            <w:tcW w:w="0" w:type="auto"/>
            <w:gridSpan w:val="4"/>
            <w:tcBorders>
              <w:top w:val="single" w:sz="6" w:space="0" w:color="FFFFFF"/>
              <w:left w:val="single" w:sz="6" w:space="0" w:color="FFFFFF"/>
              <w:right w:val="single" w:sz="6" w:space="0" w:color="FFFFFF"/>
            </w:tcBorders>
            <w:vAlign w:val="center"/>
          </w:tcPr>
          <w:p w:rsidR="008E560E" w:rsidRPr="00441BA4" w:rsidRDefault="008E560E" w:rsidP="00355A4A">
            <w:pPr>
              <w:spacing w:line="300" w:lineRule="exact"/>
              <w:ind w:right="480"/>
              <w:rPr>
                <w:rFonts w:ascii="方正书宋_GBK" w:eastAsia="方正书宋_GBK"/>
                <w:sz w:val="24"/>
                <w:szCs w:val="24"/>
              </w:rPr>
            </w:pPr>
          </w:p>
        </w:tc>
      </w:tr>
      <w:tr w:rsidR="008E560E" w:rsidRPr="00441BA4">
        <w:trPr>
          <w:trHeight w:val="182"/>
          <w:tblHeader/>
          <w:jc w:val="center"/>
        </w:trPr>
        <w:tc>
          <w:tcPr>
            <w:tcW w:w="0" w:type="auto"/>
            <w:vMerge w:val="restart"/>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职责活动</w:t>
            </w:r>
          </w:p>
        </w:tc>
        <w:tc>
          <w:tcPr>
            <w:tcW w:w="0" w:type="auto"/>
            <w:vMerge w:val="restart"/>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年度预算数</w:t>
            </w:r>
          </w:p>
        </w:tc>
        <w:tc>
          <w:tcPr>
            <w:tcW w:w="0" w:type="auto"/>
            <w:vMerge w:val="restart"/>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内容描述</w:t>
            </w:r>
          </w:p>
        </w:tc>
        <w:tc>
          <w:tcPr>
            <w:tcW w:w="0" w:type="auto"/>
            <w:vMerge w:val="restart"/>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绩效目标</w:t>
            </w:r>
          </w:p>
        </w:tc>
        <w:tc>
          <w:tcPr>
            <w:tcW w:w="0" w:type="auto"/>
            <w:vMerge w:val="restart"/>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绩效指标</w:t>
            </w:r>
          </w:p>
        </w:tc>
        <w:tc>
          <w:tcPr>
            <w:tcW w:w="0" w:type="auto"/>
            <w:gridSpan w:val="4"/>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评价结果</w:t>
            </w:r>
          </w:p>
        </w:tc>
      </w:tr>
      <w:tr w:rsidR="008E560E" w:rsidRPr="00441BA4">
        <w:trPr>
          <w:trHeight w:val="182"/>
          <w:tblHeader/>
          <w:jc w:val="center"/>
        </w:trPr>
        <w:tc>
          <w:tcPr>
            <w:tcW w:w="0" w:type="auto"/>
            <w:vMerge/>
            <w:vAlign w:val="center"/>
          </w:tcPr>
          <w:p w:rsidR="008E560E" w:rsidRDefault="008E560E" w:rsidP="00355A4A">
            <w:pPr>
              <w:spacing w:line="300" w:lineRule="exact"/>
              <w:jc w:val="left"/>
              <w:outlineLvl w:val="0"/>
            </w:pPr>
          </w:p>
        </w:tc>
        <w:tc>
          <w:tcPr>
            <w:tcW w:w="0" w:type="auto"/>
            <w:vMerge/>
            <w:vAlign w:val="center"/>
          </w:tcPr>
          <w:p w:rsidR="008E560E" w:rsidRDefault="008E560E" w:rsidP="00355A4A">
            <w:pPr>
              <w:spacing w:line="300" w:lineRule="exact"/>
              <w:jc w:val="left"/>
              <w:outlineLvl w:val="0"/>
            </w:pPr>
          </w:p>
        </w:tc>
        <w:tc>
          <w:tcPr>
            <w:tcW w:w="0" w:type="auto"/>
            <w:vMerge/>
            <w:vAlign w:val="center"/>
          </w:tcPr>
          <w:p w:rsidR="008E560E" w:rsidRDefault="008E560E" w:rsidP="00355A4A">
            <w:pPr>
              <w:spacing w:line="300" w:lineRule="exact"/>
              <w:jc w:val="left"/>
              <w:outlineLvl w:val="0"/>
            </w:pPr>
          </w:p>
        </w:tc>
        <w:tc>
          <w:tcPr>
            <w:tcW w:w="0" w:type="auto"/>
            <w:vMerge/>
            <w:vAlign w:val="center"/>
          </w:tcPr>
          <w:p w:rsidR="008E560E" w:rsidRDefault="008E560E" w:rsidP="00355A4A">
            <w:pPr>
              <w:spacing w:line="300" w:lineRule="exact"/>
              <w:jc w:val="left"/>
              <w:outlineLvl w:val="0"/>
            </w:pPr>
          </w:p>
        </w:tc>
        <w:tc>
          <w:tcPr>
            <w:tcW w:w="0" w:type="auto"/>
            <w:vMerge/>
            <w:vAlign w:val="center"/>
          </w:tcPr>
          <w:p w:rsidR="008E560E" w:rsidRDefault="008E560E" w:rsidP="00355A4A">
            <w:pPr>
              <w:spacing w:line="300" w:lineRule="exact"/>
              <w:jc w:val="left"/>
              <w:outlineLvl w:val="0"/>
            </w:pPr>
          </w:p>
        </w:tc>
        <w:tc>
          <w:tcPr>
            <w:tcW w:w="0" w:type="auto"/>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优</w:t>
            </w:r>
          </w:p>
        </w:tc>
        <w:tc>
          <w:tcPr>
            <w:tcW w:w="0" w:type="auto"/>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良</w:t>
            </w:r>
          </w:p>
        </w:tc>
        <w:tc>
          <w:tcPr>
            <w:tcW w:w="0" w:type="auto"/>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中</w:t>
            </w:r>
          </w:p>
        </w:tc>
        <w:tc>
          <w:tcPr>
            <w:tcW w:w="0" w:type="auto"/>
            <w:vAlign w:val="center"/>
          </w:tcPr>
          <w:p w:rsidR="008E560E" w:rsidRPr="00441BA4" w:rsidRDefault="008E560E" w:rsidP="00355A4A">
            <w:pPr>
              <w:spacing w:line="300" w:lineRule="exact"/>
              <w:jc w:val="center"/>
              <w:rPr>
                <w:rFonts w:ascii="方正书宋_GBK" w:eastAsia="方正书宋_GBK"/>
                <w:b/>
                <w:bCs/>
              </w:rPr>
            </w:pPr>
            <w:r>
              <w:rPr>
                <w:rFonts w:ascii="方正书宋_GBK" w:eastAsia="方正书宋_GBK" w:cs="方正书宋_GBK" w:hint="eastAsia"/>
                <w:b/>
                <w:bCs/>
              </w:rPr>
              <w:t>差</w:t>
            </w:r>
          </w:p>
        </w:tc>
      </w:tr>
      <w:tr w:rsidR="008E560E" w:rsidRPr="00441BA4">
        <w:trPr>
          <w:trHeight w:val="182"/>
          <w:jc w:val="center"/>
        </w:trPr>
        <w:tc>
          <w:tcPr>
            <w:tcW w:w="0" w:type="auto"/>
            <w:vAlign w:val="center"/>
          </w:tcPr>
          <w:p w:rsidR="008E560E" w:rsidRPr="00441BA4" w:rsidRDefault="008E560E" w:rsidP="00355A4A">
            <w:pPr>
              <w:spacing w:line="300" w:lineRule="exact"/>
              <w:jc w:val="left"/>
              <w:rPr>
                <w:rFonts w:ascii="方正书宋_GBK" w:eastAsia="方正书宋_GBK"/>
                <w:b/>
                <w:bCs/>
              </w:rPr>
            </w:pPr>
            <w:r w:rsidRPr="00441BA4">
              <w:rPr>
                <w:rFonts w:ascii="方正书宋_GBK" w:eastAsia="方正书宋_GBK" w:cs="方正书宋_GBK" w:hint="eastAsia"/>
                <w:b/>
                <w:bCs/>
              </w:rPr>
              <w:t>离退休干部政策及服务</w:t>
            </w:r>
          </w:p>
        </w:tc>
        <w:tc>
          <w:tcPr>
            <w:tcW w:w="0" w:type="auto"/>
            <w:vAlign w:val="center"/>
          </w:tcPr>
          <w:p w:rsidR="008E560E" w:rsidRPr="00441BA4" w:rsidRDefault="008E560E" w:rsidP="00355A4A">
            <w:pPr>
              <w:spacing w:line="300" w:lineRule="exact"/>
              <w:jc w:val="left"/>
              <w:rPr>
                <w:rFonts w:ascii="方正书宋_GBK" w:eastAsia="方正书宋_GBK"/>
              </w:rPr>
            </w:pPr>
            <w:r>
              <w:rPr>
                <w:rFonts w:ascii="方正书宋_GBK" w:eastAsia="方正书宋_GBK" w:cs="方正书宋_GBK"/>
              </w:rPr>
              <w:t>29</w:t>
            </w:r>
          </w:p>
        </w:tc>
        <w:tc>
          <w:tcPr>
            <w:tcW w:w="0" w:type="auto"/>
            <w:vAlign w:val="center"/>
          </w:tcPr>
          <w:p w:rsidR="008E560E" w:rsidRPr="00441BA4" w:rsidRDefault="008E560E" w:rsidP="00355A4A">
            <w:pPr>
              <w:spacing w:line="300" w:lineRule="exact"/>
              <w:jc w:val="left"/>
              <w:rPr>
                <w:rFonts w:ascii="方正书宋_GBK" w:eastAsia="方正书宋_GBK"/>
              </w:rPr>
            </w:pPr>
            <w:r w:rsidRPr="00441BA4">
              <w:rPr>
                <w:rFonts w:ascii="方正书宋_GBK" w:eastAsia="方正书宋_GBK" w:cs="方正书宋_GBK" w:hint="eastAsia"/>
              </w:rPr>
              <w:t>贯彻落实国家关于离退休干部的方针政策，组织落实离退休干部的政治、生活待遇</w:t>
            </w:r>
          </w:p>
        </w:tc>
        <w:tc>
          <w:tcPr>
            <w:tcW w:w="0" w:type="auto"/>
            <w:vAlign w:val="center"/>
          </w:tcPr>
          <w:p w:rsidR="008E560E" w:rsidRPr="00441BA4" w:rsidRDefault="008E560E" w:rsidP="00355A4A">
            <w:pPr>
              <w:spacing w:line="300" w:lineRule="exact"/>
              <w:jc w:val="left"/>
              <w:rPr>
                <w:rFonts w:ascii="方正书宋_GBK" w:eastAsia="方正书宋_GBK"/>
              </w:rPr>
            </w:pPr>
            <w:r w:rsidRPr="00441BA4">
              <w:rPr>
                <w:rFonts w:ascii="方正书宋_GBK" w:eastAsia="方正书宋_GBK" w:cs="方正书宋_GBK" w:hint="eastAsia"/>
              </w:rPr>
              <w:t>保障离退休干部各项政策的落实</w:t>
            </w:r>
          </w:p>
        </w:tc>
        <w:tc>
          <w:tcPr>
            <w:tcW w:w="0" w:type="auto"/>
            <w:vAlign w:val="center"/>
          </w:tcPr>
          <w:p w:rsidR="008E560E" w:rsidRPr="00441BA4" w:rsidRDefault="008E560E" w:rsidP="00355A4A">
            <w:pPr>
              <w:spacing w:line="300" w:lineRule="exact"/>
              <w:jc w:val="left"/>
              <w:rPr>
                <w:rFonts w:ascii="方正书宋_GBK" w:eastAsia="方正书宋_GBK"/>
              </w:rPr>
            </w:pPr>
          </w:p>
        </w:tc>
        <w:tc>
          <w:tcPr>
            <w:tcW w:w="0" w:type="auto"/>
            <w:vAlign w:val="center"/>
          </w:tcPr>
          <w:p w:rsidR="008E560E" w:rsidRPr="00441BA4" w:rsidRDefault="008E560E" w:rsidP="00355A4A">
            <w:pPr>
              <w:spacing w:line="300" w:lineRule="exact"/>
              <w:jc w:val="center"/>
              <w:rPr>
                <w:rFonts w:ascii="方正书宋_GBK" w:eastAsia="方正书宋_GBK"/>
              </w:rPr>
            </w:pPr>
          </w:p>
        </w:tc>
        <w:tc>
          <w:tcPr>
            <w:tcW w:w="0" w:type="auto"/>
            <w:vAlign w:val="center"/>
          </w:tcPr>
          <w:p w:rsidR="008E560E" w:rsidRPr="00441BA4" w:rsidRDefault="008E560E" w:rsidP="00355A4A">
            <w:pPr>
              <w:spacing w:line="300" w:lineRule="exact"/>
              <w:jc w:val="center"/>
              <w:rPr>
                <w:rFonts w:ascii="方正书宋_GBK" w:eastAsia="方正书宋_GBK"/>
              </w:rPr>
            </w:pPr>
          </w:p>
        </w:tc>
        <w:tc>
          <w:tcPr>
            <w:tcW w:w="0" w:type="auto"/>
            <w:vAlign w:val="center"/>
          </w:tcPr>
          <w:p w:rsidR="008E560E" w:rsidRPr="00441BA4" w:rsidRDefault="008E560E" w:rsidP="00355A4A">
            <w:pPr>
              <w:spacing w:line="300" w:lineRule="exact"/>
              <w:jc w:val="center"/>
              <w:rPr>
                <w:rFonts w:ascii="方正书宋_GBK" w:eastAsia="方正书宋_GBK"/>
              </w:rPr>
            </w:pPr>
          </w:p>
        </w:tc>
        <w:tc>
          <w:tcPr>
            <w:tcW w:w="0" w:type="auto"/>
            <w:vAlign w:val="center"/>
          </w:tcPr>
          <w:p w:rsidR="008E560E" w:rsidRPr="00441BA4" w:rsidRDefault="008E560E" w:rsidP="00355A4A">
            <w:pPr>
              <w:spacing w:line="300" w:lineRule="exact"/>
              <w:jc w:val="center"/>
              <w:rPr>
                <w:rFonts w:ascii="方正书宋_GBK" w:eastAsia="方正书宋_GBK"/>
              </w:rPr>
            </w:pPr>
          </w:p>
        </w:tc>
      </w:tr>
      <w:tr w:rsidR="008E560E" w:rsidRPr="00441BA4">
        <w:trPr>
          <w:trHeight w:val="1108"/>
          <w:jc w:val="center"/>
        </w:trPr>
        <w:tc>
          <w:tcPr>
            <w:tcW w:w="0" w:type="auto"/>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 xml:space="preserve">　　落实老干部政治、生活待遇</w:t>
            </w:r>
          </w:p>
        </w:tc>
        <w:tc>
          <w:tcPr>
            <w:tcW w:w="0" w:type="auto"/>
            <w:vAlign w:val="center"/>
          </w:tcPr>
          <w:p w:rsidR="008E560E" w:rsidRDefault="008E560E" w:rsidP="00355A4A">
            <w:pPr>
              <w:spacing w:line="300" w:lineRule="exact"/>
              <w:jc w:val="left"/>
              <w:rPr>
                <w:rFonts w:ascii="方正书宋_GBK" w:eastAsia="方正书宋_GBK" w:cs="方正书宋_GBK"/>
              </w:rPr>
            </w:pPr>
            <w:r>
              <w:rPr>
                <w:rFonts w:ascii="方正书宋_GBK" w:eastAsia="方正书宋_GBK" w:cs="方正书宋_GBK"/>
              </w:rPr>
              <w:t>29</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全面落实老干部政治、生活待遇</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让每位老干部感受到政治上的关心、生活上的爱护。</w:t>
            </w:r>
          </w:p>
        </w:tc>
        <w:tc>
          <w:tcPr>
            <w:tcW w:w="0" w:type="auto"/>
            <w:vAlign w:val="center"/>
          </w:tcPr>
          <w:p w:rsidR="008E560E" w:rsidRPr="00441BA4" w:rsidRDefault="008E560E" w:rsidP="00355A4A">
            <w:pPr>
              <w:spacing w:line="300" w:lineRule="exact"/>
              <w:jc w:val="left"/>
              <w:rPr>
                <w:rFonts w:ascii="方正书宋_GBK" w:eastAsia="方正书宋_GBK"/>
              </w:rPr>
            </w:pPr>
            <w:r>
              <w:rPr>
                <w:rFonts w:ascii="方正书宋_GBK" w:eastAsia="方正书宋_GBK" w:cs="方正书宋_GBK" w:hint="eastAsia"/>
              </w:rPr>
              <w:t>老干部生活待遇保障率</w:t>
            </w:r>
          </w:p>
        </w:tc>
        <w:tc>
          <w:tcPr>
            <w:tcW w:w="0" w:type="auto"/>
            <w:vAlign w:val="center"/>
          </w:tcPr>
          <w:p w:rsidR="008E560E" w:rsidRPr="00441BA4" w:rsidRDefault="008E560E" w:rsidP="00355A4A">
            <w:pPr>
              <w:spacing w:line="300" w:lineRule="exact"/>
              <w:jc w:val="center"/>
              <w:rPr>
                <w:rFonts w:ascii="方正书宋_GBK" w:eastAsia="方正书宋_GBK"/>
              </w:rPr>
            </w:pPr>
            <w:r>
              <w:rPr>
                <w:rFonts w:ascii="方正书宋_GBK" w:eastAsia="方正书宋_GBK" w:cs="方正书宋_GBK"/>
              </w:rPr>
              <w:t>100%</w:t>
            </w:r>
          </w:p>
        </w:tc>
        <w:tc>
          <w:tcPr>
            <w:tcW w:w="0" w:type="auto"/>
            <w:vAlign w:val="center"/>
          </w:tcPr>
          <w:p w:rsidR="008E560E" w:rsidRPr="00441BA4" w:rsidRDefault="008E560E" w:rsidP="00355A4A">
            <w:pPr>
              <w:spacing w:line="300" w:lineRule="exact"/>
              <w:jc w:val="center"/>
              <w:rPr>
                <w:rFonts w:ascii="方正书宋_GBK" w:eastAsia="方正书宋_GBK"/>
              </w:rPr>
            </w:pPr>
          </w:p>
        </w:tc>
        <w:tc>
          <w:tcPr>
            <w:tcW w:w="0" w:type="auto"/>
            <w:vAlign w:val="center"/>
          </w:tcPr>
          <w:p w:rsidR="008E560E" w:rsidRPr="00441BA4" w:rsidRDefault="008E560E" w:rsidP="00355A4A">
            <w:pPr>
              <w:spacing w:line="300" w:lineRule="exact"/>
              <w:jc w:val="center"/>
              <w:rPr>
                <w:rFonts w:ascii="方正书宋_GBK" w:eastAsia="方正书宋_GBK"/>
              </w:rPr>
            </w:pPr>
          </w:p>
        </w:tc>
        <w:tc>
          <w:tcPr>
            <w:tcW w:w="0" w:type="auto"/>
            <w:vAlign w:val="center"/>
          </w:tcPr>
          <w:p w:rsidR="008E560E" w:rsidRPr="00441BA4" w:rsidRDefault="008E560E" w:rsidP="00355A4A">
            <w:pPr>
              <w:spacing w:line="300" w:lineRule="exact"/>
              <w:jc w:val="center"/>
              <w:rPr>
                <w:rFonts w:ascii="方正书宋_GBK" w:eastAsia="方正书宋_GBK"/>
              </w:rPr>
            </w:pPr>
          </w:p>
        </w:tc>
      </w:tr>
      <w:tr w:rsidR="008E560E">
        <w:trPr>
          <w:trHeight w:val="182"/>
          <w:jc w:val="center"/>
        </w:trPr>
        <w:tc>
          <w:tcPr>
            <w:tcW w:w="0" w:type="auto"/>
            <w:vMerge w:val="restart"/>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 xml:space="preserve">　　老干部活动、组织建设</w:t>
            </w:r>
          </w:p>
        </w:tc>
        <w:tc>
          <w:tcPr>
            <w:tcW w:w="0" w:type="auto"/>
            <w:vMerge w:val="restart"/>
            <w:vAlign w:val="center"/>
          </w:tcPr>
          <w:p w:rsidR="008E560E" w:rsidRDefault="008E560E" w:rsidP="00355A4A">
            <w:pPr>
              <w:spacing w:line="300" w:lineRule="exact"/>
              <w:jc w:val="left"/>
              <w:rPr>
                <w:rFonts w:ascii="方正书宋_GBK" w:eastAsia="方正书宋_GBK"/>
              </w:rPr>
            </w:pPr>
          </w:p>
        </w:tc>
        <w:tc>
          <w:tcPr>
            <w:tcW w:w="0" w:type="auto"/>
            <w:vMerge w:val="restart"/>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组织老干部参加社会、文体等各项活动，加强老干部基层组织和党支部建设</w:t>
            </w:r>
          </w:p>
        </w:tc>
        <w:tc>
          <w:tcPr>
            <w:tcW w:w="0" w:type="auto"/>
            <w:vMerge w:val="restart"/>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老干部日常生活活动丰富充实。</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基层组织和党支部建设工作完成率</w:t>
            </w:r>
          </w:p>
        </w:tc>
        <w:tc>
          <w:tcPr>
            <w:tcW w:w="0" w:type="auto"/>
            <w:vAlign w:val="center"/>
          </w:tcPr>
          <w:p w:rsidR="008E560E" w:rsidRDefault="008E560E" w:rsidP="00355A4A">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r>
      <w:tr w:rsidR="008E560E">
        <w:trPr>
          <w:trHeight w:val="106"/>
          <w:jc w:val="center"/>
        </w:trPr>
        <w:tc>
          <w:tcPr>
            <w:tcW w:w="0" w:type="auto"/>
            <w:vMerge/>
            <w:vAlign w:val="center"/>
          </w:tcPr>
          <w:p w:rsidR="008E560E" w:rsidRDefault="008E560E" w:rsidP="00355A4A">
            <w:pPr>
              <w:spacing w:line="300" w:lineRule="exact"/>
              <w:jc w:val="left"/>
              <w:rPr>
                <w:rFonts w:ascii="方正书宋_GBK" w:eastAsia="方正书宋_GBK"/>
                <w:b/>
                <w:bCs/>
              </w:rPr>
            </w:pPr>
          </w:p>
        </w:tc>
        <w:tc>
          <w:tcPr>
            <w:tcW w:w="0" w:type="auto"/>
            <w:vMerge/>
            <w:vAlign w:val="center"/>
          </w:tcPr>
          <w:p w:rsidR="008E560E" w:rsidRDefault="008E560E" w:rsidP="00355A4A">
            <w:pPr>
              <w:spacing w:line="300" w:lineRule="exact"/>
              <w:jc w:val="left"/>
              <w:rPr>
                <w:rFonts w:ascii="方正书宋_GBK" w:eastAsia="方正书宋_GBK"/>
              </w:rPr>
            </w:pPr>
          </w:p>
        </w:tc>
        <w:tc>
          <w:tcPr>
            <w:tcW w:w="0" w:type="auto"/>
            <w:vMerge/>
            <w:vAlign w:val="center"/>
          </w:tcPr>
          <w:p w:rsidR="008E560E" w:rsidRDefault="008E560E" w:rsidP="00355A4A">
            <w:pPr>
              <w:spacing w:line="300" w:lineRule="exact"/>
              <w:jc w:val="left"/>
              <w:rPr>
                <w:rFonts w:ascii="方正书宋_GBK" w:eastAsia="方正书宋_GBK"/>
              </w:rPr>
            </w:pPr>
          </w:p>
        </w:tc>
        <w:tc>
          <w:tcPr>
            <w:tcW w:w="0" w:type="auto"/>
            <w:vMerge/>
            <w:vAlign w:val="center"/>
          </w:tcPr>
          <w:p w:rsidR="008E560E" w:rsidRDefault="008E560E" w:rsidP="00355A4A">
            <w:pPr>
              <w:spacing w:line="300" w:lineRule="exact"/>
              <w:jc w:val="left"/>
              <w:rPr>
                <w:rFonts w:ascii="方正书宋_GBK" w:eastAsia="方正书宋_GBK"/>
              </w:rPr>
            </w:pP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举办活动次数</w:t>
            </w:r>
          </w:p>
        </w:tc>
        <w:tc>
          <w:tcPr>
            <w:tcW w:w="0" w:type="auto"/>
            <w:vAlign w:val="center"/>
          </w:tcPr>
          <w:p w:rsidR="008E560E" w:rsidRDefault="008E560E" w:rsidP="00355A4A">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4</w:t>
            </w: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r>
      <w:tr w:rsidR="008E560E">
        <w:trPr>
          <w:trHeight w:val="182"/>
          <w:jc w:val="center"/>
        </w:trPr>
        <w:tc>
          <w:tcPr>
            <w:tcW w:w="0" w:type="auto"/>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老年活动阵地建设</w:t>
            </w:r>
          </w:p>
        </w:tc>
        <w:tc>
          <w:tcPr>
            <w:tcW w:w="0" w:type="auto"/>
            <w:vAlign w:val="center"/>
          </w:tcPr>
          <w:p w:rsidR="008E560E" w:rsidRDefault="008E560E" w:rsidP="00355A4A">
            <w:pPr>
              <w:spacing w:line="300" w:lineRule="exact"/>
              <w:jc w:val="left"/>
              <w:rPr>
                <w:rFonts w:ascii="方正书宋_GBK" w:eastAsia="方正书宋_GBK" w:cs="方正书宋_GBK"/>
              </w:rPr>
            </w:pPr>
            <w:r>
              <w:rPr>
                <w:rFonts w:ascii="方正书宋_GBK" w:eastAsia="方正书宋_GBK" w:cs="方正书宋_GBK"/>
              </w:rPr>
              <w:t>48</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建设、管理、使用好老年活动阵地，并指导全县阵地建设。</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完善老年阵地建设体系</w:t>
            </w:r>
          </w:p>
        </w:tc>
        <w:tc>
          <w:tcPr>
            <w:tcW w:w="0" w:type="auto"/>
            <w:vAlign w:val="center"/>
          </w:tcPr>
          <w:p w:rsidR="008E560E" w:rsidRDefault="008E560E" w:rsidP="00355A4A">
            <w:pPr>
              <w:spacing w:line="300" w:lineRule="exact"/>
              <w:jc w:val="left"/>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r>
      <w:tr w:rsidR="008E560E">
        <w:trPr>
          <w:trHeight w:val="182"/>
          <w:jc w:val="center"/>
        </w:trPr>
        <w:tc>
          <w:tcPr>
            <w:tcW w:w="0" w:type="auto"/>
            <w:vMerge w:val="restart"/>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 xml:space="preserve">　　老年教育、及关心下一代</w:t>
            </w:r>
          </w:p>
        </w:tc>
        <w:tc>
          <w:tcPr>
            <w:tcW w:w="0" w:type="auto"/>
            <w:vMerge w:val="restart"/>
            <w:vAlign w:val="center"/>
          </w:tcPr>
          <w:p w:rsidR="008E560E" w:rsidRDefault="008E560E" w:rsidP="00355A4A">
            <w:pPr>
              <w:spacing w:line="300" w:lineRule="exact"/>
              <w:jc w:val="left"/>
              <w:rPr>
                <w:rFonts w:ascii="方正书宋_GBK" w:eastAsia="方正书宋_GBK" w:cs="方正书宋_GBK"/>
              </w:rPr>
            </w:pPr>
            <w:r>
              <w:rPr>
                <w:rFonts w:ascii="方正书宋_GBK" w:eastAsia="方正书宋_GBK" w:cs="方正书宋_GBK"/>
              </w:rPr>
              <w:t>32</w:t>
            </w:r>
          </w:p>
        </w:tc>
        <w:tc>
          <w:tcPr>
            <w:tcW w:w="0" w:type="auto"/>
            <w:vMerge w:val="restart"/>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贯彻执行老年教育和老干部工作方针，构建终身教育体系；组织开展老年体育活动；开展全县关心下一代工作，组织老同志参加青少年教育工作。</w:t>
            </w:r>
          </w:p>
        </w:tc>
        <w:tc>
          <w:tcPr>
            <w:tcW w:w="0" w:type="auto"/>
            <w:vMerge w:val="restart"/>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健全完善与经济社会发展相适应的老年教育体系，组织开展老年体育各项活动，充分发挥老干部传帮带作用，传承优良作风，让下一代健康成长。</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老年教育普及率</w:t>
            </w:r>
          </w:p>
        </w:tc>
        <w:tc>
          <w:tcPr>
            <w:tcW w:w="0" w:type="auto"/>
            <w:vAlign w:val="center"/>
          </w:tcPr>
          <w:p w:rsidR="008E560E" w:rsidRDefault="008E560E" w:rsidP="00355A4A">
            <w:pPr>
              <w:spacing w:line="300" w:lineRule="exact"/>
              <w:jc w:val="center"/>
              <w:rPr>
                <w:rFonts w:ascii="方正书宋_GBK" w:eastAsia="方正书宋_GBK" w:cs="方正书宋_GBK"/>
              </w:rPr>
            </w:pPr>
            <w:r>
              <w:rPr>
                <w:rFonts w:ascii="方正书宋_GBK" w:eastAsia="方正书宋_GBK" w:cs="方正书宋_GBK"/>
              </w:rPr>
              <w:t>100%</w:t>
            </w: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r>
      <w:tr w:rsidR="008E560E">
        <w:trPr>
          <w:trHeight w:val="182"/>
          <w:jc w:val="center"/>
        </w:trPr>
        <w:tc>
          <w:tcPr>
            <w:tcW w:w="0" w:type="auto"/>
            <w:vMerge/>
            <w:vAlign w:val="center"/>
          </w:tcPr>
          <w:p w:rsidR="008E560E" w:rsidRDefault="008E560E" w:rsidP="00355A4A">
            <w:pPr>
              <w:spacing w:line="300" w:lineRule="exact"/>
              <w:jc w:val="left"/>
              <w:rPr>
                <w:rFonts w:ascii="方正书宋_GBK" w:eastAsia="方正书宋_GBK"/>
                <w:b/>
                <w:bCs/>
              </w:rPr>
            </w:pPr>
          </w:p>
        </w:tc>
        <w:tc>
          <w:tcPr>
            <w:tcW w:w="0" w:type="auto"/>
            <w:vMerge/>
            <w:vAlign w:val="center"/>
          </w:tcPr>
          <w:p w:rsidR="008E560E" w:rsidRDefault="008E560E" w:rsidP="00355A4A">
            <w:pPr>
              <w:spacing w:line="300" w:lineRule="exact"/>
              <w:jc w:val="left"/>
              <w:rPr>
                <w:rFonts w:ascii="方正书宋_GBK" w:eastAsia="方正书宋_GBK"/>
              </w:rPr>
            </w:pPr>
          </w:p>
        </w:tc>
        <w:tc>
          <w:tcPr>
            <w:tcW w:w="0" w:type="auto"/>
            <w:vMerge/>
            <w:vAlign w:val="center"/>
          </w:tcPr>
          <w:p w:rsidR="008E560E" w:rsidRDefault="008E560E" w:rsidP="00355A4A">
            <w:pPr>
              <w:spacing w:line="300" w:lineRule="exact"/>
              <w:jc w:val="left"/>
              <w:rPr>
                <w:rFonts w:ascii="方正书宋_GBK" w:eastAsia="方正书宋_GBK"/>
              </w:rPr>
            </w:pPr>
          </w:p>
        </w:tc>
        <w:tc>
          <w:tcPr>
            <w:tcW w:w="0" w:type="auto"/>
            <w:vMerge/>
            <w:vAlign w:val="center"/>
          </w:tcPr>
          <w:p w:rsidR="008E560E" w:rsidRDefault="008E560E" w:rsidP="00355A4A">
            <w:pPr>
              <w:spacing w:line="300" w:lineRule="exact"/>
              <w:jc w:val="left"/>
              <w:rPr>
                <w:rFonts w:ascii="方正书宋_GBK" w:eastAsia="方正书宋_GBK"/>
              </w:rPr>
            </w:pP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开展青少年教育活动次数。</w:t>
            </w:r>
          </w:p>
        </w:tc>
        <w:tc>
          <w:tcPr>
            <w:tcW w:w="0" w:type="auto"/>
            <w:vAlign w:val="center"/>
          </w:tcPr>
          <w:p w:rsidR="008E560E" w:rsidRDefault="008E560E" w:rsidP="00355A4A">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4</w:t>
            </w: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r>
      <w:tr w:rsidR="008E560E">
        <w:trPr>
          <w:trHeight w:val="182"/>
          <w:jc w:val="center"/>
        </w:trPr>
        <w:tc>
          <w:tcPr>
            <w:tcW w:w="0" w:type="auto"/>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 xml:space="preserve">　　老年体育活动</w:t>
            </w:r>
          </w:p>
        </w:tc>
        <w:tc>
          <w:tcPr>
            <w:tcW w:w="0" w:type="auto"/>
            <w:vAlign w:val="center"/>
          </w:tcPr>
          <w:p w:rsidR="008E560E" w:rsidRDefault="008E560E" w:rsidP="00355A4A">
            <w:pPr>
              <w:spacing w:line="300" w:lineRule="exact"/>
              <w:jc w:val="left"/>
              <w:rPr>
                <w:rFonts w:ascii="方正书宋_GBK" w:eastAsia="方正书宋_GBK" w:cs="方正书宋_GBK"/>
              </w:rPr>
            </w:pPr>
            <w:r>
              <w:rPr>
                <w:rFonts w:ascii="方正书宋_GBK" w:eastAsia="方正书宋_GBK" w:cs="方正书宋_GBK"/>
              </w:rPr>
              <w:t>16</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宣传发动和组织指导老年人参加体育活动</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健全完善老年体育示范区建设和老年体育人口的增加</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组织参加老年体育活动次数老年体育示范区总数增长</w:t>
            </w:r>
          </w:p>
        </w:tc>
        <w:tc>
          <w:tcPr>
            <w:tcW w:w="0" w:type="auto"/>
            <w:vAlign w:val="center"/>
          </w:tcPr>
          <w:p w:rsidR="008E560E" w:rsidRDefault="008E560E" w:rsidP="00355A4A">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4</w:t>
            </w: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r>
      <w:tr w:rsidR="008E560E">
        <w:trPr>
          <w:trHeight w:val="182"/>
          <w:jc w:val="center"/>
        </w:trPr>
        <w:tc>
          <w:tcPr>
            <w:tcW w:w="0" w:type="auto"/>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综合事务管理</w:t>
            </w:r>
          </w:p>
        </w:tc>
        <w:tc>
          <w:tcPr>
            <w:tcW w:w="0" w:type="auto"/>
            <w:vAlign w:val="center"/>
          </w:tcPr>
          <w:p w:rsidR="008E560E" w:rsidRDefault="008E560E" w:rsidP="00355A4A">
            <w:pPr>
              <w:spacing w:line="300" w:lineRule="exact"/>
              <w:jc w:val="left"/>
              <w:rPr>
                <w:rFonts w:ascii="方正书宋_GBK" w:eastAsia="方正书宋_GBK"/>
              </w:rPr>
            </w:pP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老干部管理服务设施维修改造、后勤保障、日常运转。</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确保各项活动、工作正常运行。</w:t>
            </w:r>
          </w:p>
        </w:tc>
        <w:tc>
          <w:tcPr>
            <w:tcW w:w="0" w:type="auto"/>
            <w:vAlign w:val="center"/>
          </w:tcPr>
          <w:p w:rsidR="008E560E" w:rsidRDefault="008E560E" w:rsidP="00355A4A">
            <w:pPr>
              <w:spacing w:line="300" w:lineRule="exact"/>
              <w:jc w:val="left"/>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c>
          <w:tcPr>
            <w:tcW w:w="0" w:type="auto"/>
            <w:vAlign w:val="center"/>
          </w:tcPr>
          <w:p w:rsidR="008E560E" w:rsidRDefault="008E560E" w:rsidP="00355A4A">
            <w:pPr>
              <w:spacing w:line="300" w:lineRule="exact"/>
              <w:jc w:val="center"/>
              <w:rPr>
                <w:rFonts w:ascii="方正书宋_GBK" w:eastAsia="方正书宋_GBK"/>
              </w:rPr>
            </w:pPr>
          </w:p>
        </w:tc>
      </w:tr>
      <w:tr w:rsidR="008E560E">
        <w:trPr>
          <w:trHeight w:val="182"/>
          <w:jc w:val="center"/>
        </w:trPr>
        <w:tc>
          <w:tcPr>
            <w:tcW w:w="0" w:type="auto"/>
            <w:vAlign w:val="center"/>
          </w:tcPr>
          <w:p w:rsidR="008E560E" w:rsidRDefault="008E560E" w:rsidP="00355A4A">
            <w:pPr>
              <w:spacing w:line="300" w:lineRule="exact"/>
              <w:jc w:val="left"/>
              <w:rPr>
                <w:rFonts w:ascii="方正书宋_GBK" w:eastAsia="方正书宋_GBK"/>
                <w:b/>
                <w:bCs/>
              </w:rPr>
            </w:pPr>
            <w:r>
              <w:rPr>
                <w:rFonts w:ascii="方正书宋_GBK" w:eastAsia="方正书宋_GBK" w:cs="方正书宋_GBK" w:hint="eastAsia"/>
                <w:b/>
                <w:bCs/>
              </w:rPr>
              <w:t xml:space="preserve">　　综合事务管理</w:t>
            </w:r>
          </w:p>
        </w:tc>
        <w:tc>
          <w:tcPr>
            <w:tcW w:w="0" w:type="auto"/>
            <w:vAlign w:val="center"/>
          </w:tcPr>
          <w:p w:rsidR="008E560E" w:rsidRDefault="008E560E" w:rsidP="00355A4A">
            <w:pPr>
              <w:spacing w:line="300" w:lineRule="exact"/>
              <w:jc w:val="left"/>
              <w:rPr>
                <w:rFonts w:ascii="方正书宋_GBK" w:eastAsia="方正书宋_GBK"/>
              </w:rPr>
            </w:pP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离退休干部管理服务机构设施维修改造、后勤保障、日常运转。</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为老干部各项活动的顺利进行做好保障工作。</w:t>
            </w:r>
          </w:p>
        </w:tc>
        <w:tc>
          <w:tcPr>
            <w:tcW w:w="0" w:type="auto"/>
            <w:vAlign w:val="center"/>
          </w:tcPr>
          <w:p w:rsidR="008E560E" w:rsidRDefault="008E560E" w:rsidP="00355A4A">
            <w:pPr>
              <w:spacing w:line="300" w:lineRule="exact"/>
              <w:jc w:val="left"/>
              <w:rPr>
                <w:rFonts w:ascii="方正书宋_GBK" w:eastAsia="方正书宋_GBK"/>
              </w:rPr>
            </w:pPr>
            <w:r>
              <w:rPr>
                <w:rFonts w:ascii="方正书宋_GBK" w:eastAsia="方正书宋_GBK" w:cs="方正书宋_GBK" w:hint="eastAsia"/>
              </w:rPr>
              <w:t>综合事务管理工作完成率</w:t>
            </w:r>
          </w:p>
        </w:tc>
        <w:tc>
          <w:tcPr>
            <w:tcW w:w="0" w:type="auto"/>
            <w:vAlign w:val="center"/>
          </w:tcPr>
          <w:p w:rsidR="008E560E" w:rsidRDefault="008E560E" w:rsidP="00355A4A">
            <w:pPr>
              <w:spacing w:line="300" w:lineRule="exact"/>
              <w:jc w:val="center"/>
              <w:rPr>
                <w:rFonts w:ascii="方正书宋_GBK" w:eastAsia="方正书宋_GBK" w:cs="方正书宋_GBK"/>
              </w:rPr>
            </w:pPr>
            <w:r>
              <w:rPr>
                <w:rFonts w:ascii="方正书宋_GBK" w:eastAsia="方正书宋_GBK" w:cs="方正书宋_GBK"/>
              </w:rPr>
              <w:t>100%</w:t>
            </w: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c>
          <w:tcPr>
            <w:tcW w:w="0" w:type="auto"/>
            <w:vAlign w:val="center"/>
          </w:tcPr>
          <w:p w:rsidR="008E560E" w:rsidRDefault="008E560E" w:rsidP="00355A4A">
            <w:pPr>
              <w:spacing w:line="300" w:lineRule="exact"/>
              <w:jc w:val="center"/>
              <w:rPr>
                <w:rFonts w:ascii="方正书宋_GBK" w:eastAsia="方正书宋_GBK" w:cs="方正书宋_GBK"/>
              </w:rPr>
            </w:pPr>
          </w:p>
        </w:tc>
      </w:tr>
    </w:tbl>
    <w:p w:rsidR="008E560E" w:rsidRDefault="008E560E" w:rsidP="008E560E">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（三）重点项目绩效评价结果。</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我单位</w:t>
      </w:r>
      <w:r>
        <w:rPr>
          <w:rFonts w:ascii="仿宋_GB2312" w:eastAsia="仿宋_GB2312" w:cs="仿宋_GB2312"/>
          <w:sz w:val="32"/>
          <w:szCs w:val="32"/>
        </w:rPr>
        <w:t>2018</w:t>
      </w:r>
      <w:r>
        <w:rPr>
          <w:rFonts w:ascii="仿宋_GB2312" w:eastAsia="仿宋_GB2312" w:cs="仿宋_GB2312" w:hint="eastAsia"/>
          <w:sz w:val="32"/>
          <w:szCs w:val="32"/>
        </w:rPr>
        <w:t>年度无重点项目。</w:t>
      </w:r>
    </w:p>
    <w:p w:rsidR="008E560E" w:rsidRDefault="008E560E" w:rsidP="00054FEA">
      <w:pPr>
        <w:pStyle w:val="Heading2"/>
        <w:spacing w:before="0" w:after="0" w:line="580" w:lineRule="exact"/>
        <w:ind w:firstLineChars="200" w:firstLine="31680"/>
        <w:rPr>
          <w:rFonts w:ascii="黑体" w:cs="Times New Roman"/>
          <w:b w:val="0"/>
          <w:bCs w:val="0"/>
        </w:rPr>
      </w:pPr>
      <w:r>
        <w:rPr>
          <w:rFonts w:ascii="黑体" w:cs="宋体" w:hint="eastAsia"/>
          <w:b w:val="0"/>
          <w:bCs w:val="0"/>
        </w:rPr>
        <w:t>七、其他重要事项的说明</w:t>
      </w:r>
    </w:p>
    <w:p w:rsidR="008E560E" w:rsidRDefault="008E560E" w:rsidP="00054FEA">
      <w:pPr>
        <w:pStyle w:val="Heading3"/>
        <w:spacing w:before="0" w:after="0" w:line="580" w:lineRule="exact"/>
        <w:ind w:firstLineChars="200" w:firstLine="31680"/>
        <w:rPr>
          <w:rFonts w:ascii="楷体_GB2312" w:eastAsia="楷体_GB2312"/>
        </w:rPr>
      </w:pPr>
      <w:r>
        <w:rPr>
          <w:rFonts w:ascii="楷体_GB2312" w:eastAsia="楷体_GB2312" w:cs="楷体_GB2312" w:hint="eastAsia"/>
        </w:rPr>
        <w:t>（一）机关运行经费情况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年度机关运行经费支出</w:t>
      </w:r>
      <w:r>
        <w:rPr>
          <w:rFonts w:ascii="仿宋_GB2312" w:eastAsia="仿宋_GB2312" w:cs="仿宋_GB2312"/>
          <w:sz w:val="32"/>
          <w:szCs w:val="32"/>
        </w:rPr>
        <w:t>110</w:t>
      </w:r>
      <w:r>
        <w:rPr>
          <w:rFonts w:ascii="仿宋_GB2312" w:eastAsia="仿宋_GB2312" w:cs="仿宋_GB2312" w:hint="eastAsia"/>
          <w:sz w:val="32"/>
          <w:szCs w:val="32"/>
        </w:rPr>
        <w:t>万元，比年初预算数增减少</w:t>
      </w:r>
      <w:r w:rsidRPr="00EA4F68">
        <w:rPr>
          <w:rFonts w:eastAsia="仿宋_GB2312"/>
          <w:sz w:val="32"/>
          <w:szCs w:val="32"/>
        </w:rPr>
        <w:t xml:space="preserve"> </w:t>
      </w:r>
      <w:r>
        <w:rPr>
          <w:rFonts w:eastAsia="仿宋_GB2312"/>
          <w:sz w:val="32"/>
          <w:szCs w:val="32"/>
        </w:rPr>
        <w:t>20</w:t>
      </w:r>
      <w:r>
        <w:rPr>
          <w:rFonts w:ascii="仿宋_GB2312" w:eastAsia="仿宋_GB2312" w:cs="仿宋_GB2312" w:hint="eastAsia"/>
          <w:sz w:val="32"/>
          <w:szCs w:val="32"/>
        </w:rPr>
        <w:t>万元，降低</w:t>
      </w:r>
      <w:r>
        <w:rPr>
          <w:rFonts w:eastAsia="仿宋_GB2312"/>
          <w:sz w:val="32"/>
          <w:szCs w:val="32"/>
        </w:rPr>
        <w:t>15</w:t>
      </w:r>
      <w:r>
        <w:rPr>
          <w:rFonts w:ascii="仿宋_GB2312" w:eastAsia="仿宋_GB2312" w:cs="仿宋_GB2312"/>
          <w:sz w:val="32"/>
          <w:szCs w:val="32"/>
        </w:rPr>
        <w:t xml:space="preserve"> </w:t>
      </w:r>
      <w:r w:rsidRPr="00615C31">
        <w:rPr>
          <w:rFonts w:eastAsia="仿宋_GB2312"/>
          <w:sz w:val="32"/>
          <w:szCs w:val="32"/>
        </w:rPr>
        <w:t>%</w:t>
      </w:r>
      <w:r>
        <w:rPr>
          <w:rFonts w:ascii="仿宋_GB2312" w:eastAsia="仿宋_GB2312" w:cs="仿宋_GB2312" w:hint="eastAsia"/>
          <w:sz w:val="32"/>
          <w:szCs w:val="32"/>
        </w:rPr>
        <w:t>。主要是厉行节约。</w:t>
      </w:r>
      <w:r w:rsidRPr="00615C31">
        <w:rPr>
          <w:rFonts w:eastAsia="仿宋_GB2312" w:cs="仿宋_GB2312" w:hint="eastAsia"/>
          <w:sz w:val="32"/>
          <w:szCs w:val="32"/>
        </w:rPr>
        <w:t>较</w:t>
      </w:r>
      <w:r w:rsidRPr="00615C31">
        <w:rPr>
          <w:rFonts w:eastAsia="仿宋_GB2312"/>
          <w:sz w:val="32"/>
          <w:szCs w:val="32"/>
        </w:rPr>
        <w:t>2017</w:t>
      </w:r>
      <w:r w:rsidRPr="00615C31">
        <w:rPr>
          <w:rFonts w:eastAsia="仿宋_GB2312" w:cs="仿宋_GB2312" w:hint="eastAsia"/>
          <w:sz w:val="32"/>
          <w:szCs w:val="32"/>
        </w:rPr>
        <w:t>年度决算增加</w:t>
      </w:r>
      <w:r>
        <w:rPr>
          <w:rFonts w:eastAsia="仿宋_GB2312"/>
          <w:sz w:val="32"/>
          <w:szCs w:val="32"/>
        </w:rPr>
        <w:t>54</w:t>
      </w:r>
      <w:r w:rsidRPr="00615C31">
        <w:rPr>
          <w:rFonts w:eastAsia="仿宋_GB2312" w:cs="仿宋_GB2312" w:hint="eastAsia"/>
          <w:sz w:val="32"/>
          <w:szCs w:val="32"/>
        </w:rPr>
        <w:t>万元，增长</w:t>
      </w:r>
      <w:r>
        <w:rPr>
          <w:rFonts w:eastAsia="仿宋_GB2312"/>
          <w:sz w:val="32"/>
          <w:szCs w:val="32"/>
        </w:rPr>
        <w:t>96</w:t>
      </w:r>
      <w:r w:rsidRPr="00615C31">
        <w:rPr>
          <w:rFonts w:eastAsia="仿宋_GB2312"/>
          <w:sz w:val="32"/>
          <w:szCs w:val="32"/>
        </w:rPr>
        <w:t>%</w:t>
      </w:r>
      <w:r w:rsidRPr="00615C31">
        <w:rPr>
          <w:rFonts w:eastAsia="仿宋_GB2312" w:cs="仿宋_GB2312" w:hint="eastAsia"/>
          <w:sz w:val="32"/>
          <w:szCs w:val="32"/>
        </w:rPr>
        <w:t>，主要是</w:t>
      </w:r>
      <w:r>
        <w:rPr>
          <w:rFonts w:eastAsia="仿宋_GB2312" w:cs="仿宋_GB2312" w:hint="eastAsia"/>
          <w:sz w:val="32"/>
          <w:szCs w:val="32"/>
        </w:rPr>
        <w:t>是公务移动通讯和公务交通补贴纳入预算</w:t>
      </w:r>
      <w:r w:rsidRPr="00615C31">
        <w:rPr>
          <w:rFonts w:eastAsia="仿宋_GB2312" w:cs="仿宋_GB2312" w:hint="eastAsia"/>
          <w:sz w:val="32"/>
          <w:szCs w:val="32"/>
        </w:rPr>
        <w:t>。</w:t>
      </w:r>
    </w:p>
    <w:p w:rsidR="008E560E" w:rsidRDefault="008E560E" w:rsidP="00054FEA">
      <w:pPr>
        <w:pStyle w:val="Heading3"/>
        <w:spacing w:before="0" w:after="0" w:line="580" w:lineRule="exact"/>
        <w:ind w:firstLineChars="200" w:firstLine="31680"/>
        <w:rPr>
          <w:rFonts w:ascii="楷体_GB2312" w:eastAsia="楷体_GB2312"/>
        </w:rPr>
      </w:pPr>
      <w:r>
        <w:rPr>
          <w:rFonts w:ascii="楷体_GB2312" w:eastAsia="楷体_GB2312" w:cs="楷体_GB2312" w:hint="eastAsia"/>
        </w:rPr>
        <w:t>（二）政府采购情况</w:t>
      </w:r>
    </w:p>
    <w:p w:rsidR="008E560E" w:rsidRPr="0092633E" w:rsidRDefault="008E560E" w:rsidP="00054FEA">
      <w:pPr>
        <w:adjustRightInd w:val="0"/>
        <w:snapToGrid w:val="0"/>
        <w:spacing w:after="0" w:line="580" w:lineRule="exact"/>
        <w:ind w:firstLineChars="200" w:firstLine="31680"/>
        <w:rPr>
          <w:rFonts w:eastAsia="仿宋_GB2312"/>
          <w:sz w:val="32"/>
          <w:szCs w:val="32"/>
        </w:rPr>
      </w:pPr>
      <w:r w:rsidRPr="0092633E">
        <w:rPr>
          <w:rFonts w:eastAsia="仿宋_GB2312" w:cs="仿宋_GB2312" w:hint="eastAsia"/>
          <w:sz w:val="32"/>
          <w:szCs w:val="32"/>
        </w:rPr>
        <w:t>本部门</w:t>
      </w:r>
      <w:r w:rsidRPr="0092633E">
        <w:rPr>
          <w:rFonts w:eastAsia="仿宋_GB2312"/>
          <w:sz w:val="32"/>
          <w:szCs w:val="32"/>
        </w:rPr>
        <w:t>2018</w:t>
      </w:r>
      <w:r w:rsidRPr="0092633E">
        <w:rPr>
          <w:rFonts w:eastAsia="仿宋_GB2312" w:cs="仿宋_GB2312" w:hint="eastAsia"/>
          <w:sz w:val="32"/>
          <w:szCs w:val="32"/>
        </w:rPr>
        <w:t>年度政府采购支出总额</w:t>
      </w:r>
      <w:r w:rsidRPr="0092633E">
        <w:rPr>
          <w:rFonts w:eastAsia="仿宋_GB2312"/>
          <w:sz w:val="32"/>
          <w:szCs w:val="32"/>
        </w:rPr>
        <w:t>0</w:t>
      </w:r>
      <w:r w:rsidRPr="0092633E">
        <w:rPr>
          <w:rFonts w:eastAsia="仿宋_GB2312" w:cs="仿宋_GB2312" w:hint="eastAsia"/>
          <w:sz w:val="32"/>
          <w:szCs w:val="32"/>
        </w:rPr>
        <w:t>万元，从采购类型来看，政府采购货物支出</w:t>
      </w:r>
      <w:r w:rsidRPr="0092633E">
        <w:rPr>
          <w:rFonts w:eastAsia="仿宋_GB2312"/>
          <w:sz w:val="32"/>
          <w:szCs w:val="32"/>
        </w:rPr>
        <w:t>0</w:t>
      </w:r>
      <w:r w:rsidRPr="0092633E">
        <w:rPr>
          <w:rFonts w:eastAsia="仿宋_GB2312" w:cs="仿宋_GB2312" w:hint="eastAsia"/>
          <w:sz w:val="32"/>
          <w:szCs w:val="32"/>
        </w:rPr>
        <w:t>万元、政府采购工程支出</w:t>
      </w:r>
      <w:r w:rsidRPr="0092633E">
        <w:rPr>
          <w:rFonts w:eastAsia="仿宋_GB2312"/>
          <w:sz w:val="32"/>
          <w:szCs w:val="32"/>
        </w:rPr>
        <w:t>0</w:t>
      </w:r>
      <w:r w:rsidRPr="0092633E">
        <w:rPr>
          <w:rFonts w:eastAsia="仿宋_GB2312" w:cs="仿宋_GB2312" w:hint="eastAsia"/>
          <w:sz w:val="32"/>
          <w:szCs w:val="32"/>
        </w:rPr>
        <w:t>万元、政府采购服务支出</w:t>
      </w:r>
      <w:r w:rsidRPr="0092633E">
        <w:rPr>
          <w:rFonts w:eastAsia="仿宋_GB2312"/>
          <w:sz w:val="32"/>
          <w:szCs w:val="32"/>
        </w:rPr>
        <w:t xml:space="preserve"> 0</w:t>
      </w:r>
      <w:r w:rsidRPr="0092633E">
        <w:rPr>
          <w:rFonts w:eastAsia="仿宋_GB2312" w:cs="仿宋_GB2312" w:hint="eastAsia"/>
          <w:sz w:val="32"/>
          <w:szCs w:val="32"/>
        </w:rPr>
        <w:t>万元。授予中小企业合同金</w:t>
      </w:r>
      <w:r w:rsidRPr="0092633E">
        <w:rPr>
          <w:rFonts w:eastAsia="仿宋_GB2312"/>
          <w:sz w:val="32"/>
          <w:szCs w:val="32"/>
        </w:rPr>
        <w:t>0</w:t>
      </w:r>
      <w:r w:rsidRPr="0092633E">
        <w:rPr>
          <w:rFonts w:eastAsia="仿宋_GB2312" w:cs="仿宋_GB2312" w:hint="eastAsia"/>
          <w:sz w:val="32"/>
          <w:szCs w:val="32"/>
        </w:rPr>
        <w:t>万元，占政府采购支出总额的</w:t>
      </w:r>
      <w:r w:rsidRPr="0092633E">
        <w:rPr>
          <w:rFonts w:eastAsia="仿宋_GB2312"/>
          <w:sz w:val="32"/>
          <w:szCs w:val="32"/>
        </w:rPr>
        <w:t>0%</w:t>
      </w:r>
      <w:r w:rsidRPr="0092633E">
        <w:rPr>
          <w:rFonts w:eastAsia="仿宋_GB2312" w:cs="仿宋_GB2312" w:hint="eastAsia"/>
          <w:sz w:val="32"/>
          <w:szCs w:val="32"/>
        </w:rPr>
        <w:t>，其中授予小微企业合同金额</w:t>
      </w:r>
      <w:r w:rsidRPr="0092633E">
        <w:rPr>
          <w:rFonts w:eastAsia="仿宋_GB2312"/>
          <w:sz w:val="32"/>
          <w:szCs w:val="32"/>
        </w:rPr>
        <w:t>0</w:t>
      </w:r>
      <w:r w:rsidRPr="0092633E">
        <w:rPr>
          <w:rFonts w:eastAsia="仿宋_GB2312" w:cs="仿宋_GB2312" w:hint="eastAsia"/>
          <w:sz w:val="32"/>
          <w:szCs w:val="32"/>
        </w:rPr>
        <w:t>万元，占政府采购支出总额的</w:t>
      </w:r>
      <w:r w:rsidRPr="0092633E">
        <w:rPr>
          <w:rFonts w:eastAsia="仿宋_GB2312"/>
          <w:sz w:val="32"/>
          <w:szCs w:val="32"/>
        </w:rPr>
        <w:t xml:space="preserve"> 0%</w:t>
      </w:r>
      <w:r w:rsidRPr="0092633E">
        <w:rPr>
          <w:rFonts w:eastAsia="仿宋_GB2312" w:cs="仿宋_GB2312" w:hint="eastAsia"/>
          <w:sz w:val="32"/>
          <w:szCs w:val="32"/>
        </w:rPr>
        <w:t>。</w:t>
      </w:r>
    </w:p>
    <w:p w:rsidR="008E560E" w:rsidRDefault="008E560E" w:rsidP="00054FEA">
      <w:pPr>
        <w:pStyle w:val="Heading3"/>
        <w:spacing w:before="0" w:after="0" w:line="580" w:lineRule="exact"/>
        <w:ind w:firstLineChars="200" w:firstLine="31680"/>
        <w:rPr>
          <w:rFonts w:ascii="楷体_GB2312" w:eastAsia="楷体_GB2312"/>
        </w:rPr>
      </w:pPr>
      <w:r>
        <w:rPr>
          <w:rFonts w:ascii="楷体_GB2312" w:eastAsia="楷体_GB2312" w:cs="楷体_GB2312" w:hint="eastAsia"/>
        </w:rPr>
        <w:t>（三）国有资产占用情况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日，本部门共有车辆</w:t>
      </w:r>
      <w:r>
        <w:rPr>
          <w:rFonts w:ascii="仿宋_GB2312" w:eastAsia="仿宋_GB2312" w:cs="仿宋_GB2312"/>
          <w:sz w:val="32"/>
          <w:szCs w:val="32"/>
        </w:rPr>
        <w:t>4</w:t>
      </w:r>
      <w:r>
        <w:rPr>
          <w:rFonts w:ascii="仿宋_GB2312" w:eastAsia="仿宋_GB2312" w:cs="仿宋_GB2312" w:hint="eastAsia"/>
          <w:sz w:val="32"/>
          <w:szCs w:val="32"/>
        </w:rPr>
        <w:t>辆，与上年相比无变化。其中，副部（省）级及以上领导用车</w:t>
      </w:r>
      <w:r>
        <w:rPr>
          <w:rFonts w:ascii="仿宋_GB2312" w:eastAsia="仿宋_GB2312" w:cs="仿宋_GB2312"/>
          <w:sz w:val="32"/>
          <w:szCs w:val="32"/>
        </w:rPr>
        <w:t>0</w:t>
      </w:r>
      <w:r>
        <w:rPr>
          <w:rFonts w:ascii="仿宋_GB2312" w:eastAsia="仿宋_GB2312" w:cs="仿宋_GB2312" w:hint="eastAsia"/>
          <w:sz w:val="32"/>
          <w:szCs w:val="32"/>
        </w:rPr>
        <w:t>辆，主要领导干部用车</w:t>
      </w:r>
      <w:r>
        <w:rPr>
          <w:rFonts w:ascii="仿宋_GB2312" w:eastAsia="仿宋_GB2312" w:cs="仿宋_GB2312"/>
          <w:sz w:val="32"/>
          <w:szCs w:val="32"/>
        </w:rPr>
        <w:t>0</w:t>
      </w:r>
      <w:r>
        <w:rPr>
          <w:rFonts w:ascii="仿宋_GB2312" w:eastAsia="仿宋_GB2312" w:cs="仿宋_GB2312" w:hint="eastAsia"/>
          <w:sz w:val="32"/>
          <w:szCs w:val="32"/>
        </w:rPr>
        <w:t>辆，机要通信用车</w:t>
      </w:r>
      <w:r>
        <w:rPr>
          <w:rFonts w:ascii="仿宋_GB2312" w:eastAsia="仿宋_GB2312" w:cs="仿宋_GB2312"/>
          <w:sz w:val="32"/>
          <w:szCs w:val="32"/>
        </w:rPr>
        <w:t>1</w:t>
      </w:r>
      <w:r>
        <w:rPr>
          <w:rFonts w:ascii="仿宋_GB2312" w:eastAsia="仿宋_GB2312" w:cs="仿宋_GB2312" w:hint="eastAsia"/>
          <w:sz w:val="32"/>
          <w:szCs w:val="32"/>
        </w:rPr>
        <w:t>辆，应急保障用车</w:t>
      </w:r>
      <w:r>
        <w:rPr>
          <w:rFonts w:ascii="仿宋_GB2312" w:eastAsia="仿宋_GB2312" w:cs="仿宋_GB2312"/>
          <w:sz w:val="32"/>
          <w:szCs w:val="32"/>
        </w:rPr>
        <w:t>0</w:t>
      </w:r>
      <w:r>
        <w:rPr>
          <w:rFonts w:ascii="仿宋_GB2312" w:eastAsia="仿宋_GB2312" w:cs="仿宋_GB2312" w:hint="eastAsia"/>
          <w:sz w:val="32"/>
          <w:szCs w:val="32"/>
        </w:rPr>
        <w:t>辆，执法执勤用车</w:t>
      </w:r>
      <w:r>
        <w:rPr>
          <w:rFonts w:ascii="仿宋_GB2312" w:eastAsia="仿宋_GB2312" w:cs="仿宋_GB2312"/>
          <w:sz w:val="32"/>
          <w:szCs w:val="32"/>
        </w:rPr>
        <w:t>0</w:t>
      </w:r>
      <w:r>
        <w:rPr>
          <w:rFonts w:ascii="仿宋_GB2312" w:eastAsia="仿宋_GB2312" w:cs="仿宋_GB2312" w:hint="eastAsia"/>
          <w:sz w:val="32"/>
          <w:szCs w:val="32"/>
        </w:rPr>
        <w:t>辆，特种专业技术用车</w:t>
      </w:r>
      <w:r>
        <w:rPr>
          <w:rFonts w:ascii="仿宋_GB2312" w:eastAsia="仿宋_GB2312" w:cs="仿宋_GB2312"/>
          <w:sz w:val="32"/>
          <w:szCs w:val="32"/>
        </w:rPr>
        <w:t>0</w:t>
      </w:r>
      <w:r>
        <w:rPr>
          <w:rFonts w:ascii="仿宋_GB2312" w:eastAsia="仿宋_GB2312" w:cs="仿宋_GB2312" w:hint="eastAsia"/>
          <w:sz w:val="32"/>
          <w:szCs w:val="32"/>
        </w:rPr>
        <w:t>辆，离退休干部用车</w:t>
      </w:r>
      <w:r>
        <w:rPr>
          <w:rFonts w:ascii="仿宋_GB2312" w:eastAsia="仿宋_GB2312" w:cs="仿宋_GB2312"/>
          <w:sz w:val="32"/>
          <w:szCs w:val="32"/>
        </w:rPr>
        <w:t>3</w:t>
      </w:r>
      <w:r>
        <w:rPr>
          <w:rFonts w:ascii="仿宋_GB2312" w:eastAsia="仿宋_GB2312" w:cs="仿宋_GB2312" w:hint="eastAsia"/>
          <w:sz w:val="32"/>
          <w:szCs w:val="32"/>
        </w:rPr>
        <w:t>辆，其他用车</w:t>
      </w:r>
      <w:r>
        <w:rPr>
          <w:rFonts w:ascii="仿宋_GB2312" w:eastAsia="仿宋_GB2312" w:cs="仿宋_GB2312"/>
          <w:sz w:val="32"/>
          <w:szCs w:val="32"/>
        </w:rPr>
        <w:t>0</w:t>
      </w:r>
      <w:r>
        <w:rPr>
          <w:rFonts w:ascii="仿宋_GB2312" w:eastAsia="仿宋_GB2312" w:cs="仿宋_GB2312" w:hint="eastAsia"/>
          <w:sz w:val="32"/>
          <w:szCs w:val="32"/>
        </w:rPr>
        <w:t>辆；单位价值</w:t>
      </w:r>
      <w:r>
        <w:rPr>
          <w:rFonts w:ascii="仿宋_GB2312" w:eastAsia="仿宋_GB2312" w:hAnsi="TimesNewRomanPSMT" w:cs="仿宋_GB2312"/>
          <w:sz w:val="32"/>
          <w:szCs w:val="32"/>
        </w:rPr>
        <w:t>50</w:t>
      </w:r>
      <w:r>
        <w:rPr>
          <w:rFonts w:ascii="仿宋_GB2312" w:eastAsia="仿宋_GB2312" w:cs="仿宋_GB2312" w:hint="eastAsia"/>
          <w:sz w:val="32"/>
          <w:szCs w:val="32"/>
        </w:rPr>
        <w:t>万元以上通用设备</w:t>
      </w:r>
      <w:r>
        <w:rPr>
          <w:rFonts w:ascii="仿宋_GB2312" w:eastAsia="仿宋_GB2312" w:cs="仿宋_GB2312"/>
          <w:sz w:val="32"/>
          <w:szCs w:val="32"/>
        </w:rPr>
        <w:t>0</w:t>
      </w:r>
      <w:r>
        <w:rPr>
          <w:rFonts w:ascii="仿宋_GB2312" w:eastAsia="仿宋_GB2312" w:cs="仿宋_GB2312" w:hint="eastAsia"/>
          <w:sz w:val="32"/>
          <w:szCs w:val="32"/>
        </w:rPr>
        <w:t>台（套），与上年相比无变化，单位价值</w:t>
      </w:r>
      <w:r>
        <w:rPr>
          <w:rFonts w:ascii="仿宋_GB2312" w:eastAsia="仿宋_GB2312" w:hAnsi="TimesNewRomanPSMT" w:cs="仿宋_GB2312"/>
          <w:sz w:val="32"/>
          <w:szCs w:val="32"/>
        </w:rPr>
        <w:t>100</w:t>
      </w:r>
      <w:r>
        <w:rPr>
          <w:rFonts w:ascii="仿宋_GB2312" w:eastAsia="仿宋_GB2312" w:cs="仿宋_GB2312" w:hint="eastAsia"/>
          <w:sz w:val="32"/>
          <w:szCs w:val="32"/>
        </w:rPr>
        <w:t>万元以上专用设备</w:t>
      </w:r>
      <w:r>
        <w:rPr>
          <w:rFonts w:ascii="仿宋_GB2312" w:eastAsia="仿宋_GB2312" w:cs="仿宋_GB2312"/>
          <w:sz w:val="32"/>
          <w:szCs w:val="32"/>
        </w:rPr>
        <w:t>0</w:t>
      </w:r>
      <w:r>
        <w:rPr>
          <w:rFonts w:ascii="仿宋_GB2312" w:eastAsia="仿宋_GB2312" w:cs="仿宋_GB2312" w:hint="eastAsia"/>
          <w:sz w:val="32"/>
          <w:szCs w:val="32"/>
        </w:rPr>
        <w:t>台（套）与上年相比无变化。</w:t>
      </w:r>
    </w:p>
    <w:p w:rsidR="008E560E" w:rsidRDefault="008E560E" w:rsidP="00054FEA">
      <w:pPr>
        <w:pStyle w:val="Heading3"/>
        <w:spacing w:before="0" w:after="0" w:line="580" w:lineRule="exact"/>
        <w:ind w:firstLineChars="200" w:firstLine="31680"/>
        <w:rPr>
          <w:rFonts w:ascii="楷体_GB2312" w:eastAsia="楷体_GB2312"/>
        </w:rPr>
      </w:pPr>
      <w:r>
        <w:rPr>
          <w:rFonts w:ascii="楷体_GB2312" w:eastAsia="楷体_GB2312" w:cs="楷体_GB2312" w:hint="eastAsia"/>
        </w:rPr>
        <w:t>（四）其他需要说明的情况</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、本部门</w:t>
      </w:r>
      <w:r>
        <w:rPr>
          <w:rFonts w:ascii="仿宋_GB2312" w:eastAsia="仿宋_GB2312" w:cs="仿宋_GB2312"/>
          <w:sz w:val="32"/>
          <w:szCs w:val="32"/>
        </w:rPr>
        <w:t>2018</w:t>
      </w:r>
      <w:r>
        <w:rPr>
          <w:rFonts w:ascii="仿宋_GB2312" w:eastAsia="仿宋_GB2312" w:cs="仿宋_GB2312" w:hint="eastAsia"/>
          <w:sz w:val="32"/>
          <w:szCs w:val="32"/>
        </w:rPr>
        <w:t>年度无政府性基金预算财政拨款收入、支出及结转和结余；</w:t>
      </w:r>
      <w:r w:rsidRPr="00B1743E">
        <w:rPr>
          <w:rFonts w:ascii="仿宋_GB2312" w:eastAsia="仿宋_GB2312" w:cs="仿宋_GB2312" w:hint="eastAsia"/>
          <w:sz w:val="32"/>
          <w:szCs w:val="32"/>
        </w:rPr>
        <w:t>本年度</w:t>
      </w:r>
      <w:r>
        <w:rPr>
          <w:rFonts w:ascii="仿宋_GB2312" w:eastAsia="仿宋_GB2312" w:cs="仿宋_GB2312" w:hint="eastAsia"/>
          <w:sz w:val="32"/>
          <w:szCs w:val="32"/>
        </w:rPr>
        <w:t>无</w:t>
      </w:r>
      <w:r w:rsidRPr="00B1743E">
        <w:rPr>
          <w:rFonts w:ascii="仿宋_GB2312" w:eastAsia="仿宋_GB2312" w:cs="仿宋_GB2312" w:hint="eastAsia"/>
          <w:sz w:val="32"/>
          <w:szCs w:val="32"/>
        </w:rPr>
        <w:t>国有资本经营预算财政拨款支出</w:t>
      </w:r>
      <w:r>
        <w:rPr>
          <w:rFonts w:ascii="仿宋_GB2312" w:eastAsia="仿宋_GB2312" w:cs="仿宋_GB2312" w:hint="eastAsia"/>
          <w:sz w:val="32"/>
          <w:szCs w:val="32"/>
        </w:rPr>
        <w:t>及结转和结余；本年度无政府采购预算财政拨款收入、</w:t>
      </w:r>
      <w:r w:rsidRPr="00B1743E">
        <w:rPr>
          <w:rFonts w:ascii="仿宋_GB2312" w:eastAsia="仿宋_GB2312" w:cs="仿宋_GB2312" w:hint="eastAsia"/>
          <w:sz w:val="32"/>
          <w:szCs w:val="32"/>
        </w:rPr>
        <w:t>支出</w:t>
      </w:r>
      <w:r>
        <w:rPr>
          <w:rFonts w:ascii="仿宋_GB2312" w:eastAsia="仿宋_GB2312" w:cs="仿宋_GB2312" w:hint="eastAsia"/>
          <w:sz w:val="32"/>
          <w:szCs w:val="32"/>
        </w:rPr>
        <w:t>及结转和结余。故</w:t>
      </w:r>
      <w:r w:rsidRPr="00B1743E">
        <w:rPr>
          <w:rFonts w:ascii="仿宋_GB2312" w:eastAsia="仿宋_GB2312" w:cs="仿宋_GB2312" w:hint="eastAsia"/>
          <w:sz w:val="32"/>
          <w:szCs w:val="32"/>
        </w:rPr>
        <w:t>政府性基金预算财政拨款收入支出决算表；国有资本经营预算财政拨款支出决算表；政府采购情况表</w:t>
      </w:r>
      <w:r>
        <w:rPr>
          <w:rFonts w:ascii="仿宋_GB2312" w:eastAsia="仿宋_GB2312" w:cs="仿宋_GB2312" w:hint="eastAsia"/>
          <w:sz w:val="32"/>
          <w:szCs w:val="32"/>
        </w:rPr>
        <w:t>以空表列示。</w:t>
      </w:r>
    </w:p>
    <w:p w:rsidR="008E560E" w:rsidRDefault="008E560E" w:rsidP="00054FEA">
      <w:pPr>
        <w:adjustRightInd w:val="0"/>
        <w:snapToGrid w:val="0"/>
        <w:spacing w:after="0" w:line="58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、由于决算公开表格中金额数值应当保留两位小数，公开数据为四舍五入计算结果，个别数据合计项与分项之和存在小数点后差额，特此说明。</w:t>
      </w:r>
    </w:p>
    <w:p w:rsidR="008E560E" w:rsidRDefault="008E560E" w:rsidP="00054FEA">
      <w:pPr>
        <w:widowControl/>
        <w:spacing w:after="0" w:line="580" w:lineRule="exact"/>
        <w:ind w:firstLineChars="200" w:firstLine="31680"/>
        <w:jc w:val="left"/>
        <w:rPr>
          <w:rFonts w:ascii="宋体"/>
          <w:b/>
          <w:bCs/>
          <w:kern w:val="0"/>
          <w:sz w:val="44"/>
          <w:szCs w:val="44"/>
        </w:rPr>
        <w:sectPr w:rsidR="008E560E">
          <w:pgSz w:w="11906" w:h="16838"/>
          <w:pgMar w:top="2098" w:right="1474" w:bottom="1984" w:left="1588" w:header="851" w:footer="992" w:gutter="0"/>
          <w:cols w:space="0"/>
          <w:docGrid w:type="lines" w:linePitch="312"/>
        </w:sectPr>
      </w:pPr>
    </w:p>
    <w:p w:rsidR="008E560E" w:rsidRDefault="008E560E" w:rsidP="00B045B6">
      <w:pPr>
        <w:widowControl/>
        <w:spacing w:line="1200" w:lineRule="exact"/>
        <w:jc w:val="center"/>
        <w:rPr>
          <w:rFonts w:ascii="黑体" w:eastAsia="黑体" w:hAnsi="宋体"/>
          <w:color w:val="000000"/>
          <w:sz w:val="96"/>
          <w:szCs w:val="96"/>
        </w:rPr>
      </w:pPr>
    </w:p>
    <w:p w:rsidR="008E560E" w:rsidRDefault="008E560E" w:rsidP="00B045B6">
      <w:pPr>
        <w:widowControl/>
        <w:spacing w:line="1200" w:lineRule="exact"/>
        <w:jc w:val="center"/>
        <w:rPr>
          <w:rFonts w:ascii="黑体" w:eastAsia="黑体" w:hAnsi="宋体"/>
          <w:color w:val="000000"/>
          <w:sz w:val="96"/>
          <w:szCs w:val="96"/>
        </w:rPr>
      </w:pPr>
    </w:p>
    <w:p w:rsidR="008E560E" w:rsidRDefault="008E560E" w:rsidP="00B045B6">
      <w:pPr>
        <w:widowControl/>
        <w:spacing w:line="1200" w:lineRule="exact"/>
        <w:jc w:val="center"/>
        <w:rPr>
          <w:rFonts w:ascii="黑体" w:eastAsia="黑体" w:hAnsi="宋体"/>
          <w:color w:val="000000"/>
          <w:sz w:val="96"/>
          <w:szCs w:val="96"/>
        </w:rPr>
      </w:pPr>
    </w:p>
    <w:p w:rsidR="008E560E" w:rsidRPr="00257266" w:rsidRDefault="008E560E" w:rsidP="00B045B6">
      <w:pPr>
        <w:widowControl/>
        <w:spacing w:line="1200" w:lineRule="exact"/>
        <w:jc w:val="center"/>
        <w:rPr>
          <w:rFonts w:ascii="黑体" w:eastAsia="黑体" w:hAnsi="宋体"/>
          <w:color w:val="000000"/>
          <w:sz w:val="96"/>
          <w:szCs w:val="96"/>
        </w:rPr>
      </w:pPr>
      <w:r w:rsidRPr="00257266">
        <w:rPr>
          <w:rFonts w:ascii="黑体" w:eastAsia="黑体" w:hAnsi="宋体" w:cs="黑体" w:hint="eastAsia"/>
          <w:color w:val="000000"/>
          <w:sz w:val="96"/>
          <w:szCs w:val="96"/>
        </w:rPr>
        <w:t>第</w:t>
      </w:r>
      <w:r>
        <w:rPr>
          <w:rFonts w:ascii="黑体" w:eastAsia="黑体" w:hAnsi="宋体" w:cs="黑体" w:hint="eastAsia"/>
          <w:color w:val="000000"/>
          <w:sz w:val="96"/>
          <w:szCs w:val="96"/>
        </w:rPr>
        <w:t>四</w:t>
      </w:r>
      <w:r w:rsidRPr="00257266">
        <w:rPr>
          <w:rFonts w:ascii="黑体" w:eastAsia="黑体" w:hAnsi="宋体" w:cs="黑体" w:hint="eastAsia"/>
          <w:color w:val="000000"/>
          <w:sz w:val="96"/>
          <w:szCs w:val="96"/>
        </w:rPr>
        <w:t>部分</w:t>
      </w:r>
    </w:p>
    <w:p w:rsidR="008E560E" w:rsidRPr="00257266" w:rsidRDefault="008E560E" w:rsidP="00B045B6">
      <w:pPr>
        <w:widowControl/>
        <w:spacing w:line="1200" w:lineRule="exact"/>
        <w:jc w:val="center"/>
        <w:rPr>
          <w:color w:val="000000"/>
          <w:sz w:val="96"/>
          <w:szCs w:val="96"/>
        </w:rPr>
      </w:pPr>
      <w:r w:rsidRPr="00257266">
        <w:rPr>
          <w:rFonts w:ascii="黑体" w:eastAsia="黑体" w:hAnsi="宋体" w:cs="黑体" w:hint="eastAsia"/>
          <w:color w:val="000000"/>
          <w:sz w:val="96"/>
          <w:szCs w:val="96"/>
        </w:rPr>
        <w:t>名词解释</w:t>
      </w:r>
    </w:p>
    <w:p w:rsidR="008E560E" w:rsidRPr="00257266" w:rsidRDefault="008E560E" w:rsidP="00B045B6">
      <w:pPr>
        <w:rPr>
          <w:rFonts w:ascii="宋体"/>
          <w:color w:val="000000"/>
          <w:kern w:val="0"/>
        </w:rPr>
        <w:sectPr w:rsidR="008E560E" w:rsidRPr="00257266">
          <w:pgSz w:w="11906" w:h="16838"/>
          <w:pgMar w:top="2098" w:right="1474" w:bottom="1984" w:left="1588" w:header="851" w:footer="992" w:gutter="0"/>
          <w:cols w:space="0"/>
          <w:docGrid w:type="lines" w:linePitch="312"/>
        </w:sectPr>
      </w:pP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（一）财政拨款收入：</w:t>
      </w:r>
      <w:r>
        <w:rPr>
          <w:rFonts w:ascii="仿宋_GB2312" w:eastAsia="仿宋_GB2312" w:hAnsi="宋体" w:cs="仿宋_GB2312" w:hint="eastAsia"/>
          <w:color w:val="000000"/>
          <w:kern w:val="0"/>
          <w:sz w:val="32"/>
          <w:szCs w:val="32"/>
        </w:rPr>
        <w:t>本年度从本级财政部门取得的财政拨款，包括一般公共预算财政拨款和政府性基金预算财政拨款。</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（二）事业收入：</w:t>
      </w:r>
      <w:r>
        <w:rPr>
          <w:rFonts w:ascii="仿宋_GB2312" w:eastAsia="仿宋_GB2312" w:hAnsi="宋体" w:cs="仿宋_GB2312" w:hint="eastAsia"/>
          <w:color w:val="000000"/>
          <w:kern w:val="0"/>
          <w:sz w:val="32"/>
          <w:szCs w:val="32"/>
        </w:rPr>
        <w:t>指事业单位开展专业业务活动及辅助活动所取得的收入。</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（三）其他收入：</w:t>
      </w:r>
      <w:r>
        <w:rPr>
          <w:rFonts w:ascii="仿宋_GB2312" w:eastAsia="仿宋_GB2312" w:hAnsi="宋体" w:cs="仿宋_GB2312" w:hint="eastAsia"/>
          <w:color w:val="000000"/>
          <w:kern w:val="0"/>
          <w:sz w:val="32"/>
          <w:szCs w:val="32"/>
        </w:rPr>
        <w:t>指除上述“财政拨款收入”“事业收入”“经营收入”等以外的收入。</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（四）用事业基金弥补收支差额：</w:t>
      </w:r>
      <w:r>
        <w:rPr>
          <w:rFonts w:ascii="仿宋_GB2312" w:eastAsia="仿宋_GB2312" w:hAnsi="宋体" w:cs="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（五）年初结转和结余：</w:t>
      </w:r>
      <w:r>
        <w:rPr>
          <w:rFonts w:ascii="仿宋_GB2312" w:eastAsia="仿宋_GB2312" w:hAnsi="宋体" w:cs="仿宋_GB2312" w:hint="eastAsia"/>
          <w:color w:val="000000"/>
          <w:kern w:val="0"/>
          <w:sz w:val="32"/>
          <w:szCs w:val="32"/>
        </w:rPr>
        <w:t>指以前年度尚未完成、结转到本年仍按原规定用途继续使用的资金，或项目已完成等产生的结余资金。</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（六）结余分配：</w:t>
      </w:r>
      <w:r>
        <w:rPr>
          <w:rFonts w:ascii="仿宋_GB2312" w:eastAsia="仿宋_GB2312" w:hAnsi="宋体" w:cs="仿宋_GB2312" w:hint="eastAsia"/>
          <w:color w:val="000000"/>
          <w:kern w:val="0"/>
          <w:sz w:val="32"/>
          <w:szCs w:val="32"/>
        </w:rPr>
        <w:t>指事业单位按照事业单位会计制度的规定从非财政补助结余中分配的事业基金和职工福利基金等。</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（七）年末结转和结余：</w:t>
      </w:r>
      <w:r>
        <w:rPr>
          <w:rFonts w:ascii="仿宋_GB2312" w:eastAsia="仿宋_GB2312" w:hAnsi="宋体" w:cs="仿宋_GB2312" w:hint="eastAsia"/>
          <w:color w:val="000000"/>
          <w:kern w:val="0"/>
          <w:sz w:val="32"/>
          <w:szCs w:val="32"/>
        </w:rPr>
        <w:t>指单位按有关规定结转到下年或以后年度继续使用的资金，或项目已完成等产生的结余资金。</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（八）基本支出：</w:t>
      </w:r>
      <w:r>
        <w:rPr>
          <w:rFonts w:ascii="仿宋_GB2312" w:eastAsia="仿宋_GB2312" w:hAnsi="宋体" w:cs="仿宋_GB2312" w:hint="eastAsia"/>
          <w:color w:val="000000"/>
          <w:kern w:val="0"/>
          <w:sz w:val="32"/>
          <w:szCs w:val="32"/>
        </w:rPr>
        <w:t>填列单位为保障机构正常运转、完成日常工作任务而发生的各项支出。</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（九）项目支出：</w:t>
      </w:r>
      <w:r>
        <w:rPr>
          <w:rFonts w:ascii="仿宋_GB2312" w:eastAsia="仿宋_GB2312" w:hAnsi="宋体" w:cs="仿宋_GB2312" w:hint="eastAsia"/>
          <w:color w:val="000000"/>
          <w:kern w:val="0"/>
          <w:sz w:val="32"/>
          <w:szCs w:val="32"/>
        </w:rPr>
        <w:t>填列单位为完成特定的行政工作任务或事业发展目标，在基本支出之外发生的各项支出</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（十）资本性支出（基本建设）：</w:t>
      </w:r>
      <w:r>
        <w:rPr>
          <w:rFonts w:ascii="仿宋_GB2312" w:eastAsia="仿宋_GB2312" w:hAnsi="宋体" w:cs="仿宋_GB2312" w:hint="eastAsia"/>
          <w:color w:val="000000"/>
          <w:kern w:val="0"/>
          <w:sz w:val="32"/>
          <w:szCs w:val="32"/>
        </w:rPr>
        <w:t>填列切块由发展改革部门安排的基本建设支出，对企业补助支出不在此科目反映。</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（十一）资本性支出：</w:t>
      </w:r>
      <w:r>
        <w:rPr>
          <w:rFonts w:ascii="仿宋_GB2312" w:eastAsia="仿宋_GB2312" w:hAnsi="宋体" w:cs="仿宋_GB2312" w:hint="eastAsia"/>
          <w:color w:val="000000"/>
          <w:kern w:val="0"/>
          <w:sz w:val="32"/>
          <w:szCs w:val="32"/>
        </w:rPr>
        <w:t>填列各单位安排的资本性支出。切块由发展改革部门安排的基本建设支出不在此科目反映。</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（十二）“三公”经费：</w:t>
      </w:r>
      <w:r>
        <w:rPr>
          <w:rFonts w:ascii="仿宋_GB2312" w:eastAsia="仿宋_GB2312" w:hAnsi="宋体" w:cs="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（十三）其他交通费用：</w:t>
      </w:r>
      <w:r>
        <w:rPr>
          <w:rFonts w:ascii="仿宋_GB2312" w:eastAsia="仿宋_GB2312" w:hAnsi="宋体" w:cs="仿宋_GB2312" w:hint="eastAsia"/>
          <w:color w:val="000000"/>
          <w:kern w:val="0"/>
          <w:sz w:val="32"/>
          <w:szCs w:val="32"/>
        </w:rPr>
        <w:t>填列单位除公务用车运行维护费以外的其他交通费用。如公务交通补贴、租车费用、出租车费用、飞机、船舶等的燃料费、维修费、保险费等。</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（十四）公务用车购置：</w:t>
      </w:r>
      <w:r>
        <w:rPr>
          <w:rFonts w:ascii="仿宋_GB2312" w:eastAsia="仿宋_GB2312" w:hAnsi="宋体" w:cs="仿宋_GB2312" w:hint="eastAsia"/>
          <w:color w:val="000000"/>
          <w:kern w:val="0"/>
          <w:sz w:val="32"/>
          <w:szCs w:val="32"/>
        </w:rPr>
        <w:t>填列单位公务用车购置支出（含车辆购置税、牌照费）。</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（十五）其他交通工具购置：</w:t>
      </w:r>
      <w:r>
        <w:rPr>
          <w:rFonts w:ascii="仿宋_GB2312" w:eastAsia="仿宋_GB2312" w:hAnsi="宋体" w:cs="仿宋_GB2312" w:hint="eastAsia"/>
          <w:color w:val="000000"/>
          <w:kern w:val="0"/>
          <w:sz w:val="32"/>
          <w:szCs w:val="32"/>
        </w:rPr>
        <w:t>填列单位除公务用车外的其他各类交通工具（如船舶、飞机）购置支出（含车辆购置税、牌照费）。</w:t>
      </w:r>
    </w:p>
    <w:p w:rsidR="008E560E" w:rsidRDefault="008E560E" w:rsidP="00054FEA">
      <w:pPr>
        <w:widowControl/>
        <w:spacing w:after="0" w:line="560" w:lineRule="exact"/>
        <w:ind w:firstLineChars="200" w:firstLine="31680"/>
        <w:rPr>
          <w:rFonts w:ascii="仿宋_GB2312" w:eastAsia="仿宋_GB2312" w:hAnsi="宋体"/>
          <w:color w:val="000000"/>
          <w:kern w:val="0"/>
          <w:sz w:val="32"/>
          <w:szCs w:val="32"/>
        </w:rPr>
      </w:pPr>
      <w:r>
        <w:rPr>
          <w:rFonts w:ascii="仿宋_GB2312" w:eastAsia="仿宋_GB2312" w:hAnsi="宋体" w:cs="仿宋_GB2312" w:hint="eastAsia"/>
          <w:b/>
          <w:bCs/>
          <w:color w:val="000000"/>
          <w:kern w:val="0"/>
          <w:sz w:val="32"/>
          <w:szCs w:val="32"/>
        </w:rPr>
        <w:t>（十六）机关运行经费：</w:t>
      </w:r>
      <w:r>
        <w:rPr>
          <w:rFonts w:ascii="仿宋_GB2312" w:eastAsia="仿宋_GB2312" w:hAnsi="宋体" w:cs="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8E560E" w:rsidRDefault="008E560E" w:rsidP="00054FEA">
      <w:pPr>
        <w:widowControl/>
        <w:spacing w:after="0" w:line="560" w:lineRule="exact"/>
        <w:ind w:firstLineChars="200" w:firstLine="31680"/>
        <w:rPr>
          <w:rFonts w:ascii="仿宋_GB2312" w:eastAsia="仿宋_GB2312" w:hAnsi="Cambria"/>
          <w:kern w:val="0"/>
          <w:sz w:val="32"/>
          <w:szCs w:val="32"/>
        </w:rPr>
      </w:pPr>
      <w:r>
        <w:rPr>
          <w:rFonts w:ascii="仿宋_GB2312" w:eastAsia="仿宋_GB2312" w:hAnsi="宋体" w:cs="仿宋_GB2312" w:hint="eastAsia"/>
          <w:b/>
          <w:bCs/>
          <w:color w:val="000000"/>
          <w:kern w:val="0"/>
          <w:sz w:val="32"/>
          <w:szCs w:val="32"/>
        </w:rPr>
        <w:t>（十七）经费形式</w:t>
      </w:r>
      <w:r>
        <w:rPr>
          <w:rFonts w:ascii="仿宋_GB2312" w:eastAsia="仿宋_GB2312" w:hAnsi="宋体" w:cs="仿宋_GB2312"/>
          <w:b/>
          <w:bCs/>
          <w:color w:val="000000"/>
          <w:kern w:val="0"/>
          <w:sz w:val="32"/>
          <w:szCs w:val="32"/>
        </w:rPr>
        <w:t>:</w:t>
      </w:r>
      <w:r>
        <w:rPr>
          <w:rFonts w:ascii="仿宋_GB2312" w:eastAsia="仿宋_GB2312" w:hAnsi="宋体" w:cs="仿宋_GB2312" w:hint="eastAsia"/>
          <w:color w:val="000000"/>
          <w:kern w:val="0"/>
          <w:sz w:val="32"/>
          <w:szCs w:val="32"/>
        </w:rPr>
        <w:t>按照经费来源，</w:t>
      </w:r>
      <w:r>
        <w:rPr>
          <w:rFonts w:ascii="仿宋_GB2312" w:eastAsia="仿宋_GB2312" w:hAnsi="Cambria" w:cs="仿宋_GB2312" w:hint="eastAsia"/>
          <w:kern w:val="0"/>
          <w:sz w:val="32"/>
          <w:szCs w:val="32"/>
        </w:rPr>
        <w:t>可分为财政拨款、财政性资金基本保证、财政性资金定额或定项补助、财政性资金零补助四类。</w:t>
      </w: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bookmarkStart w:id="0" w:name="_GoBack"/>
      <w:bookmarkEnd w:id="0"/>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Default="008E560E" w:rsidP="00054FEA">
      <w:pPr>
        <w:widowControl/>
        <w:spacing w:after="0" w:line="560" w:lineRule="exact"/>
        <w:ind w:firstLineChars="200" w:firstLine="31680"/>
        <w:rPr>
          <w:rFonts w:ascii="仿宋_GB2312" w:eastAsia="仿宋_GB2312" w:hAnsi="Cambria"/>
          <w:kern w:val="0"/>
          <w:sz w:val="32"/>
          <w:szCs w:val="32"/>
        </w:rPr>
      </w:pPr>
    </w:p>
    <w:p w:rsidR="008E560E" w:rsidRPr="004C68EF" w:rsidRDefault="008E560E" w:rsidP="00B045B6">
      <w:pPr>
        <w:widowControl/>
        <w:spacing w:after="0" w:line="560" w:lineRule="exact"/>
        <w:rPr>
          <w:rFonts w:ascii="仿宋_GB2312" w:eastAsia="仿宋_GB2312" w:hAnsi="Cambria"/>
          <w:kern w:val="0"/>
          <w:sz w:val="32"/>
          <w:szCs w:val="32"/>
        </w:rPr>
      </w:pPr>
    </w:p>
    <w:p w:rsidR="008E560E" w:rsidRDefault="008E560E" w:rsidP="00B045B6"/>
    <w:p w:rsidR="008E560E" w:rsidRPr="004C68EF" w:rsidRDefault="008E560E" w:rsidP="003C3C0C">
      <w:pPr>
        <w:pStyle w:val="Heading2"/>
        <w:spacing w:before="0" w:after="0" w:line="580" w:lineRule="exact"/>
        <w:ind w:firstLineChars="200" w:firstLine="31680"/>
        <w:rPr>
          <w:rFonts w:cs="Times New Roman"/>
          <w:kern w:val="0"/>
        </w:rPr>
      </w:pPr>
    </w:p>
    <w:sectPr w:rsidR="008E560E" w:rsidRPr="004C68EF" w:rsidSect="00E351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0E" w:rsidRDefault="008E560E" w:rsidP="002D1AE3">
      <w:pPr>
        <w:spacing w:after="0" w:line="240" w:lineRule="auto"/>
      </w:pPr>
      <w:r>
        <w:separator/>
      </w:r>
    </w:p>
  </w:endnote>
  <w:endnote w:type="continuationSeparator" w:id="0">
    <w:p w:rsidR="008E560E" w:rsidRDefault="008E560E"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微软雅黑"/>
    <w:panose1 w:val="00000000000000000000"/>
    <w:charset w:val="86"/>
    <w:family w:val="script"/>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0E" w:rsidRDefault="008E560E" w:rsidP="002D1AE3">
      <w:pPr>
        <w:spacing w:after="0" w:line="240" w:lineRule="auto"/>
      </w:pPr>
      <w:r>
        <w:separator/>
      </w:r>
    </w:p>
  </w:footnote>
  <w:footnote w:type="continuationSeparator" w:id="0">
    <w:p w:rsidR="008E560E" w:rsidRDefault="008E560E"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20FAF"/>
    <w:rsid w:val="00022474"/>
    <w:rsid w:val="00024E7F"/>
    <w:rsid w:val="000475A0"/>
    <w:rsid w:val="00054FEA"/>
    <w:rsid w:val="00067693"/>
    <w:rsid w:val="000838C3"/>
    <w:rsid w:val="000B2446"/>
    <w:rsid w:val="000D79E3"/>
    <w:rsid w:val="000D7C65"/>
    <w:rsid w:val="000E2F81"/>
    <w:rsid w:val="00101F8D"/>
    <w:rsid w:val="00106212"/>
    <w:rsid w:val="00117946"/>
    <w:rsid w:val="00117E2C"/>
    <w:rsid w:val="00141638"/>
    <w:rsid w:val="00146C47"/>
    <w:rsid w:val="00152FB8"/>
    <w:rsid w:val="001605C5"/>
    <w:rsid w:val="00176658"/>
    <w:rsid w:val="0018186F"/>
    <w:rsid w:val="0018239E"/>
    <w:rsid w:val="001B3410"/>
    <w:rsid w:val="001B7503"/>
    <w:rsid w:val="001C030D"/>
    <w:rsid w:val="001C0A24"/>
    <w:rsid w:val="001C4A84"/>
    <w:rsid w:val="001E5902"/>
    <w:rsid w:val="00212923"/>
    <w:rsid w:val="00230E06"/>
    <w:rsid w:val="00233705"/>
    <w:rsid w:val="0024043A"/>
    <w:rsid w:val="002420D3"/>
    <w:rsid w:val="00246D99"/>
    <w:rsid w:val="00257266"/>
    <w:rsid w:val="00262306"/>
    <w:rsid w:val="00275CA2"/>
    <w:rsid w:val="00290EEF"/>
    <w:rsid w:val="002A65A5"/>
    <w:rsid w:val="002C04C4"/>
    <w:rsid w:val="002D08B0"/>
    <w:rsid w:val="002D1AE3"/>
    <w:rsid w:val="002F2ECE"/>
    <w:rsid w:val="00300A5B"/>
    <w:rsid w:val="0030524D"/>
    <w:rsid w:val="00326200"/>
    <w:rsid w:val="00327FFD"/>
    <w:rsid w:val="00341C8F"/>
    <w:rsid w:val="0035463A"/>
    <w:rsid w:val="00355A4A"/>
    <w:rsid w:val="00391D9D"/>
    <w:rsid w:val="003A6ECA"/>
    <w:rsid w:val="003B6C51"/>
    <w:rsid w:val="003C1413"/>
    <w:rsid w:val="003C3C0C"/>
    <w:rsid w:val="003C549F"/>
    <w:rsid w:val="003D5A16"/>
    <w:rsid w:val="003E7DB3"/>
    <w:rsid w:val="00431175"/>
    <w:rsid w:val="004374A3"/>
    <w:rsid w:val="00441BA4"/>
    <w:rsid w:val="004520B3"/>
    <w:rsid w:val="0047378B"/>
    <w:rsid w:val="00493686"/>
    <w:rsid w:val="004B6E37"/>
    <w:rsid w:val="004C32BA"/>
    <w:rsid w:val="004C3BF7"/>
    <w:rsid w:val="004C68EF"/>
    <w:rsid w:val="004D772A"/>
    <w:rsid w:val="00575922"/>
    <w:rsid w:val="005943A8"/>
    <w:rsid w:val="005A3C0D"/>
    <w:rsid w:val="005A6C90"/>
    <w:rsid w:val="005B37E6"/>
    <w:rsid w:val="005C2FF1"/>
    <w:rsid w:val="005E3FB0"/>
    <w:rsid w:val="005E678D"/>
    <w:rsid w:val="005F4B66"/>
    <w:rsid w:val="005F5208"/>
    <w:rsid w:val="00615C31"/>
    <w:rsid w:val="00641318"/>
    <w:rsid w:val="0064405D"/>
    <w:rsid w:val="006876B0"/>
    <w:rsid w:val="00695557"/>
    <w:rsid w:val="006B5FF9"/>
    <w:rsid w:val="006D4EA7"/>
    <w:rsid w:val="006E3907"/>
    <w:rsid w:val="0070012A"/>
    <w:rsid w:val="00702581"/>
    <w:rsid w:val="0070664B"/>
    <w:rsid w:val="007071B8"/>
    <w:rsid w:val="007155C2"/>
    <w:rsid w:val="00736B81"/>
    <w:rsid w:val="007414DE"/>
    <w:rsid w:val="007539F8"/>
    <w:rsid w:val="00760C0C"/>
    <w:rsid w:val="007854AD"/>
    <w:rsid w:val="007905A9"/>
    <w:rsid w:val="007B0E8E"/>
    <w:rsid w:val="007B4D68"/>
    <w:rsid w:val="007E072B"/>
    <w:rsid w:val="007E5500"/>
    <w:rsid w:val="007F055B"/>
    <w:rsid w:val="00801AC4"/>
    <w:rsid w:val="00811C2F"/>
    <w:rsid w:val="00833D46"/>
    <w:rsid w:val="00836215"/>
    <w:rsid w:val="00840A97"/>
    <w:rsid w:val="00872B02"/>
    <w:rsid w:val="00873292"/>
    <w:rsid w:val="008A640A"/>
    <w:rsid w:val="008C0149"/>
    <w:rsid w:val="008D5DED"/>
    <w:rsid w:val="008E25CA"/>
    <w:rsid w:val="008E560E"/>
    <w:rsid w:val="008F34FC"/>
    <w:rsid w:val="0092633E"/>
    <w:rsid w:val="00944CD7"/>
    <w:rsid w:val="00951586"/>
    <w:rsid w:val="00961190"/>
    <w:rsid w:val="0096286F"/>
    <w:rsid w:val="009831B2"/>
    <w:rsid w:val="009922B1"/>
    <w:rsid w:val="00996EF5"/>
    <w:rsid w:val="009A1ABE"/>
    <w:rsid w:val="009E21A4"/>
    <w:rsid w:val="009E3AB4"/>
    <w:rsid w:val="009F22C6"/>
    <w:rsid w:val="00A04DC4"/>
    <w:rsid w:val="00A07E50"/>
    <w:rsid w:val="00A12C15"/>
    <w:rsid w:val="00A15397"/>
    <w:rsid w:val="00A1783B"/>
    <w:rsid w:val="00A3329C"/>
    <w:rsid w:val="00A35CE0"/>
    <w:rsid w:val="00A4462E"/>
    <w:rsid w:val="00A44AA4"/>
    <w:rsid w:val="00A53B7B"/>
    <w:rsid w:val="00A61623"/>
    <w:rsid w:val="00A84687"/>
    <w:rsid w:val="00AA0458"/>
    <w:rsid w:val="00AB0A0E"/>
    <w:rsid w:val="00AB534E"/>
    <w:rsid w:val="00AC01EF"/>
    <w:rsid w:val="00AD22A7"/>
    <w:rsid w:val="00AD3B6E"/>
    <w:rsid w:val="00AE60EB"/>
    <w:rsid w:val="00AF6D31"/>
    <w:rsid w:val="00B045B6"/>
    <w:rsid w:val="00B1743E"/>
    <w:rsid w:val="00B1751F"/>
    <w:rsid w:val="00B50F96"/>
    <w:rsid w:val="00B56722"/>
    <w:rsid w:val="00B67044"/>
    <w:rsid w:val="00B74D39"/>
    <w:rsid w:val="00B827C6"/>
    <w:rsid w:val="00B82E6D"/>
    <w:rsid w:val="00B91DA4"/>
    <w:rsid w:val="00BA7174"/>
    <w:rsid w:val="00BB7C98"/>
    <w:rsid w:val="00C060FD"/>
    <w:rsid w:val="00C12630"/>
    <w:rsid w:val="00C34562"/>
    <w:rsid w:val="00C3774E"/>
    <w:rsid w:val="00C57456"/>
    <w:rsid w:val="00C57636"/>
    <w:rsid w:val="00C65387"/>
    <w:rsid w:val="00C87FAB"/>
    <w:rsid w:val="00C91FF7"/>
    <w:rsid w:val="00C92D15"/>
    <w:rsid w:val="00C94E53"/>
    <w:rsid w:val="00C96464"/>
    <w:rsid w:val="00CE3A97"/>
    <w:rsid w:val="00CE3FC3"/>
    <w:rsid w:val="00CE490E"/>
    <w:rsid w:val="00D0048E"/>
    <w:rsid w:val="00D11258"/>
    <w:rsid w:val="00D23E7A"/>
    <w:rsid w:val="00D56D8F"/>
    <w:rsid w:val="00D61063"/>
    <w:rsid w:val="00DB35AF"/>
    <w:rsid w:val="00DD72D7"/>
    <w:rsid w:val="00DE3F11"/>
    <w:rsid w:val="00DF5B88"/>
    <w:rsid w:val="00E0589E"/>
    <w:rsid w:val="00E0697F"/>
    <w:rsid w:val="00E14A83"/>
    <w:rsid w:val="00E241FA"/>
    <w:rsid w:val="00E2595E"/>
    <w:rsid w:val="00E351AC"/>
    <w:rsid w:val="00E35374"/>
    <w:rsid w:val="00E50C19"/>
    <w:rsid w:val="00E64655"/>
    <w:rsid w:val="00E6643D"/>
    <w:rsid w:val="00E70EAC"/>
    <w:rsid w:val="00E73081"/>
    <w:rsid w:val="00E856C9"/>
    <w:rsid w:val="00EA4F68"/>
    <w:rsid w:val="00EA64BC"/>
    <w:rsid w:val="00EB6A8B"/>
    <w:rsid w:val="00EC6814"/>
    <w:rsid w:val="00ED411D"/>
    <w:rsid w:val="00EF0329"/>
    <w:rsid w:val="00EF38C6"/>
    <w:rsid w:val="00F036E8"/>
    <w:rsid w:val="00F66032"/>
    <w:rsid w:val="00F679C7"/>
    <w:rsid w:val="00F7711A"/>
    <w:rsid w:val="00F80C72"/>
    <w:rsid w:val="00FA0D58"/>
    <w:rsid w:val="00FA1580"/>
    <w:rsid w:val="00FA56F4"/>
    <w:rsid w:val="00FB4EDA"/>
    <w:rsid w:val="00FC142F"/>
    <w:rsid w:val="00FD3BD5"/>
    <w:rsid w:val="00FE3DC8"/>
    <w:rsid w:val="00FF0DC5"/>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黑体" w:hAnsi="Cambria"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6215"/>
    <w:pPr>
      <w:widowControl w:val="0"/>
      <w:spacing w:after="160" w:line="480" w:lineRule="auto"/>
      <w:jc w:val="both"/>
    </w:pPr>
    <w:rPr>
      <w:rFonts w:ascii="Times New Roman" w:eastAsia="宋体" w:hAnsi="Times New Roman"/>
      <w:szCs w:val="21"/>
    </w:rPr>
  </w:style>
  <w:style w:type="paragraph" w:styleId="Heading1">
    <w:name w:val="heading 1"/>
    <w:basedOn w:val="Normal"/>
    <w:next w:val="Normal"/>
    <w:link w:val="Heading1Char"/>
    <w:uiPriority w:val="99"/>
    <w:qFormat/>
    <w:rsid w:val="0083621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36215"/>
    <w:pPr>
      <w:keepNext/>
      <w:keepLines/>
      <w:spacing w:before="260" w:after="260" w:line="416" w:lineRule="auto"/>
      <w:outlineLvl w:val="1"/>
    </w:pPr>
    <w:rPr>
      <w:rFonts w:ascii="Calibri" w:hAnsi="Calibri" w:cs="Calibri"/>
      <w:b/>
      <w:bCs/>
      <w:sz w:val="32"/>
      <w:szCs w:val="32"/>
    </w:rPr>
  </w:style>
  <w:style w:type="paragraph" w:styleId="Heading3">
    <w:name w:val="heading 3"/>
    <w:basedOn w:val="Normal"/>
    <w:next w:val="Normal"/>
    <w:link w:val="Heading3Char"/>
    <w:uiPriority w:val="99"/>
    <w:qFormat/>
    <w:rsid w:val="00836215"/>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836215"/>
    <w:pPr>
      <w:keepNext/>
      <w:keepLines/>
      <w:spacing w:before="280" w:after="290" w:line="376" w:lineRule="auto"/>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6215"/>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836215"/>
    <w:rPr>
      <w:rFonts w:ascii="Calibri" w:eastAsia="宋体" w:hAnsi="Calibri" w:cs="Calibri"/>
      <w:b/>
      <w:bCs/>
      <w:sz w:val="32"/>
      <w:szCs w:val="32"/>
    </w:rPr>
  </w:style>
  <w:style w:type="character" w:customStyle="1" w:styleId="Heading3Char">
    <w:name w:val="Heading 3 Char"/>
    <w:basedOn w:val="DefaultParagraphFont"/>
    <w:link w:val="Heading3"/>
    <w:uiPriority w:val="99"/>
    <w:locked/>
    <w:rsid w:val="00836215"/>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836215"/>
    <w:rPr>
      <w:rFonts w:ascii="Calibri" w:eastAsia="宋体" w:hAnsi="Calibri" w:cs="Calibri"/>
      <w:b/>
      <w:bCs/>
      <w:sz w:val="28"/>
      <w:szCs w:val="28"/>
    </w:rPr>
  </w:style>
  <w:style w:type="paragraph" w:styleId="Date">
    <w:name w:val="Date"/>
    <w:basedOn w:val="Normal"/>
    <w:next w:val="Normal"/>
    <w:link w:val="DateChar"/>
    <w:uiPriority w:val="99"/>
    <w:semiHidden/>
    <w:rsid w:val="00836215"/>
    <w:pPr>
      <w:ind w:leftChars="2500" w:left="100"/>
    </w:pPr>
  </w:style>
  <w:style w:type="character" w:customStyle="1" w:styleId="DateChar">
    <w:name w:val="Date Char"/>
    <w:basedOn w:val="DefaultParagraphFont"/>
    <w:link w:val="Date"/>
    <w:uiPriority w:val="99"/>
    <w:semiHidden/>
    <w:locked/>
    <w:rsid w:val="00836215"/>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836215"/>
    <w:rPr>
      <w:sz w:val="18"/>
      <w:szCs w:val="18"/>
    </w:rPr>
  </w:style>
  <w:style w:type="character" w:customStyle="1" w:styleId="BalloonTextChar">
    <w:name w:val="Balloon Text Char"/>
    <w:basedOn w:val="DefaultParagraphFont"/>
    <w:link w:val="BalloonText"/>
    <w:uiPriority w:val="99"/>
    <w:semiHidden/>
    <w:locked/>
    <w:rsid w:val="00836215"/>
    <w:rPr>
      <w:rFonts w:ascii="Times New Roman" w:eastAsia="宋体" w:hAnsi="Times New Roman" w:cs="Times New Roman"/>
      <w:sz w:val="18"/>
      <w:szCs w:val="18"/>
    </w:rPr>
  </w:style>
  <w:style w:type="paragraph" w:styleId="Footer">
    <w:name w:val="footer"/>
    <w:basedOn w:val="Normal"/>
    <w:link w:val="FooterChar"/>
    <w:uiPriority w:val="99"/>
    <w:rsid w:val="00836215"/>
    <w:pPr>
      <w:tabs>
        <w:tab w:val="center" w:pos="4153"/>
        <w:tab w:val="right" w:pos="8306"/>
      </w:tabs>
      <w:snapToGrid w:val="0"/>
      <w:jc w:val="left"/>
    </w:pPr>
    <w:rPr>
      <w:rFonts w:ascii="Cambria" w:eastAsia="黑体" w:hAnsi="Cambria" w:cs="Cambria"/>
      <w:sz w:val="18"/>
      <w:szCs w:val="18"/>
    </w:rPr>
  </w:style>
  <w:style w:type="character" w:customStyle="1" w:styleId="FooterChar">
    <w:name w:val="Footer Char"/>
    <w:basedOn w:val="DefaultParagraphFont"/>
    <w:link w:val="Footer"/>
    <w:uiPriority w:val="99"/>
    <w:locked/>
    <w:rsid w:val="00836215"/>
    <w:rPr>
      <w:sz w:val="18"/>
      <w:szCs w:val="18"/>
    </w:rPr>
  </w:style>
  <w:style w:type="paragraph" w:styleId="Header">
    <w:name w:val="header"/>
    <w:basedOn w:val="Normal"/>
    <w:link w:val="HeaderChar"/>
    <w:uiPriority w:val="99"/>
    <w:rsid w:val="00836215"/>
    <w:pPr>
      <w:pBdr>
        <w:bottom w:val="single" w:sz="6" w:space="1" w:color="auto"/>
      </w:pBdr>
      <w:tabs>
        <w:tab w:val="center" w:pos="4153"/>
        <w:tab w:val="right" w:pos="8306"/>
      </w:tabs>
      <w:snapToGrid w:val="0"/>
      <w:jc w:val="center"/>
    </w:pPr>
    <w:rPr>
      <w:rFonts w:ascii="Cambria" w:eastAsia="黑体" w:hAnsi="Cambria" w:cs="Cambria"/>
      <w:sz w:val="18"/>
      <w:szCs w:val="18"/>
    </w:rPr>
  </w:style>
  <w:style w:type="character" w:customStyle="1" w:styleId="HeaderChar">
    <w:name w:val="Header Char"/>
    <w:basedOn w:val="DefaultParagraphFont"/>
    <w:link w:val="Header"/>
    <w:uiPriority w:val="99"/>
    <w:locked/>
    <w:rsid w:val="00836215"/>
    <w:rPr>
      <w:sz w:val="18"/>
      <w:szCs w:val="18"/>
    </w:rPr>
  </w:style>
  <w:style w:type="paragraph" w:styleId="Subtitle">
    <w:name w:val="Subtitle"/>
    <w:basedOn w:val="Normal"/>
    <w:next w:val="Normal"/>
    <w:link w:val="SubtitleChar"/>
    <w:uiPriority w:val="99"/>
    <w:qFormat/>
    <w:rsid w:val="00836215"/>
    <w:pPr>
      <w:widowControl/>
      <w:spacing w:after="200" w:line="276" w:lineRule="auto"/>
      <w:jc w:val="left"/>
    </w:pPr>
    <w:rPr>
      <w:rFonts w:ascii="Calibri" w:hAnsi="Calibri" w:cs="Calibri"/>
      <w:i/>
      <w:iCs/>
      <w:color w:val="F0A22E"/>
      <w:spacing w:val="15"/>
      <w:kern w:val="0"/>
      <w:sz w:val="24"/>
      <w:szCs w:val="24"/>
    </w:rPr>
  </w:style>
  <w:style w:type="character" w:customStyle="1" w:styleId="SubtitleChar">
    <w:name w:val="Subtitle Char"/>
    <w:basedOn w:val="DefaultParagraphFont"/>
    <w:link w:val="Subtitle"/>
    <w:uiPriority w:val="99"/>
    <w:locked/>
    <w:rsid w:val="00836215"/>
    <w:rPr>
      <w:rFonts w:ascii="Calibri" w:eastAsia="宋体" w:hAnsi="Calibri" w:cs="Calibri"/>
      <w:i/>
      <w:iCs/>
      <w:color w:val="F0A22E"/>
      <w:spacing w:val="15"/>
      <w:kern w:val="0"/>
      <w:sz w:val="24"/>
      <w:szCs w:val="24"/>
    </w:rPr>
  </w:style>
  <w:style w:type="paragraph" w:styleId="Title">
    <w:name w:val="Title"/>
    <w:basedOn w:val="Normal"/>
    <w:next w:val="Normal"/>
    <w:link w:val="TitleChar"/>
    <w:uiPriority w:val="99"/>
    <w:qFormat/>
    <w:rsid w:val="00836215"/>
    <w:pPr>
      <w:widowControl/>
      <w:pBdr>
        <w:bottom w:val="single" w:sz="8" w:space="4" w:color="F0A22E"/>
      </w:pBdr>
      <w:spacing w:after="300"/>
      <w:jc w:val="left"/>
    </w:pPr>
    <w:rPr>
      <w:rFonts w:ascii="Calibri" w:hAnsi="Calibri" w:cs="Calibri"/>
      <w:color w:val="3A2C24"/>
      <w:spacing w:val="5"/>
      <w:kern w:val="28"/>
      <w:sz w:val="52"/>
      <w:szCs w:val="52"/>
    </w:rPr>
  </w:style>
  <w:style w:type="character" w:customStyle="1" w:styleId="TitleChar">
    <w:name w:val="Title Char"/>
    <w:basedOn w:val="DefaultParagraphFont"/>
    <w:link w:val="Title"/>
    <w:uiPriority w:val="99"/>
    <w:locked/>
    <w:rsid w:val="00836215"/>
    <w:rPr>
      <w:rFonts w:ascii="Calibri" w:eastAsia="宋体" w:hAnsi="Calibri" w:cs="Calibri"/>
      <w:color w:val="3A2C24"/>
      <w:spacing w:val="5"/>
      <w:kern w:val="28"/>
      <w:sz w:val="52"/>
      <w:szCs w:val="52"/>
    </w:rPr>
  </w:style>
  <w:style w:type="table" w:styleId="TableGrid">
    <w:name w:val="Table Grid"/>
    <w:basedOn w:val="TableNormal"/>
    <w:uiPriority w:val="99"/>
    <w:rsid w:val="00836215"/>
    <w:rPr>
      <w:rFonts w:cs="Cambria"/>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836215"/>
    <w:pPr>
      <w:spacing w:after="160" w:line="480" w:lineRule="auto"/>
    </w:pPr>
    <w:rPr>
      <w:rFonts w:cs="Cambria"/>
      <w:kern w:val="0"/>
      <w:sz w:val="22"/>
    </w:rPr>
  </w:style>
  <w:style w:type="character" w:customStyle="1" w:styleId="NoSpacingChar">
    <w:name w:val="No Spacing Char"/>
    <w:basedOn w:val="DefaultParagraphFont"/>
    <w:link w:val="NoSpacing"/>
    <w:uiPriority w:val="99"/>
    <w:locked/>
    <w:rsid w:val="00836215"/>
    <w:rPr>
      <w:sz w:val="22"/>
      <w:szCs w:val="22"/>
      <w:lang w:val="en-US" w:eastAsia="zh-CN"/>
    </w:rPr>
  </w:style>
  <w:style w:type="character" w:customStyle="1" w:styleId="Style1">
    <w:name w:val="Style1"/>
    <w:basedOn w:val="DefaultParagraphFont"/>
    <w:uiPriority w:val="99"/>
    <w:rsid w:val="00836215"/>
    <w:rPr>
      <w:rFonts w:ascii="Cambria" w:eastAsia="黑体" w:hAnsi="黑体" w:cs="Cambria"/>
      <w:sz w:val="22"/>
      <w:szCs w:val="22"/>
      <w:lang w:eastAsia="zh-CN"/>
    </w:rPr>
  </w:style>
  <w:style w:type="character" w:customStyle="1" w:styleId="Style2">
    <w:name w:val="Style2"/>
    <w:basedOn w:val="DefaultParagraphFont"/>
    <w:uiPriority w:val="99"/>
    <w:rsid w:val="00836215"/>
    <w:rPr>
      <w:rFonts w:ascii="Cambria" w:eastAsia="黑体" w:hAnsi="黑体" w:cs="Cambria"/>
      <w:sz w:val="22"/>
      <w:szCs w:val="22"/>
      <w:lang w:eastAsia="zh-CN"/>
    </w:rPr>
  </w:style>
  <w:style w:type="character" w:customStyle="1" w:styleId="Style3">
    <w:name w:val="Style3"/>
    <w:basedOn w:val="DefaultParagraphFont"/>
    <w:uiPriority w:val="99"/>
    <w:rsid w:val="00836215"/>
    <w:rPr>
      <w:rFonts w:ascii="Cambria" w:eastAsia="黑体" w:hAnsi="黑体" w:cs="Cambria"/>
      <w:sz w:val="22"/>
      <w:szCs w:val="22"/>
      <w:lang w:eastAsia="zh-CN"/>
    </w:rPr>
  </w:style>
  <w:style w:type="character" w:customStyle="1" w:styleId="Style4">
    <w:name w:val="Style4"/>
    <w:basedOn w:val="DefaultParagraphFont"/>
    <w:uiPriority w:val="99"/>
    <w:rsid w:val="00836215"/>
    <w:rPr>
      <w:rFonts w:ascii="Cambria" w:eastAsia="黑体" w:hAnsi="黑体" w:cs="Cambria"/>
      <w:sz w:val="22"/>
      <w:szCs w:val="22"/>
      <w:lang w:eastAsia="zh-CN"/>
    </w:rPr>
  </w:style>
  <w:style w:type="character" w:customStyle="1" w:styleId="Style5">
    <w:name w:val="Style5"/>
    <w:basedOn w:val="DefaultParagraphFont"/>
    <w:uiPriority w:val="99"/>
    <w:rsid w:val="00836215"/>
    <w:rPr>
      <w:rFonts w:ascii="Cambria" w:eastAsia="黑体" w:hAnsi="黑体" w:cs="Cambria"/>
      <w:sz w:val="22"/>
      <w:szCs w:val="22"/>
      <w:lang w:eastAsia="zh-CN"/>
    </w:rPr>
  </w:style>
  <w:style w:type="paragraph" w:styleId="ListParagraph">
    <w:name w:val="List Paragraph"/>
    <w:basedOn w:val="Normal"/>
    <w:uiPriority w:val="99"/>
    <w:qFormat/>
    <w:rsid w:val="001E5902"/>
    <w:pPr>
      <w:ind w:firstLineChars="200" w:firstLine="420"/>
    </w:pPr>
  </w:style>
</w:styles>
</file>

<file path=word/webSettings.xml><?xml version="1.0" encoding="utf-8"?>
<w:webSettings xmlns:r="http://schemas.openxmlformats.org/officeDocument/2006/relationships" xmlns:w="http://schemas.openxmlformats.org/wordprocessingml/2006/main">
  <w:divs>
    <w:div w:id="930360780">
      <w:marLeft w:val="0"/>
      <w:marRight w:val="0"/>
      <w:marTop w:val="0"/>
      <w:marBottom w:val="0"/>
      <w:divBdr>
        <w:top w:val="none" w:sz="0" w:space="0" w:color="auto"/>
        <w:left w:val="none" w:sz="0" w:space="0" w:color="auto"/>
        <w:bottom w:val="none" w:sz="0" w:space="0" w:color="auto"/>
        <w:right w:val="none" w:sz="0" w:space="0" w:color="auto"/>
      </w:divBdr>
    </w:div>
    <w:div w:id="930360781">
      <w:marLeft w:val="0"/>
      <w:marRight w:val="0"/>
      <w:marTop w:val="0"/>
      <w:marBottom w:val="0"/>
      <w:divBdr>
        <w:top w:val="none" w:sz="0" w:space="0" w:color="auto"/>
        <w:left w:val="none" w:sz="0" w:space="0" w:color="auto"/>
        <w:bottom w:val="none" w:sz="0" w:space="0" w:color="auto"/>
        <w:right w:val="none" w:sz="0" w:space="0" w:color="auto"/>
      </w:divBdr>
    </w:div>
    <w:div w:id="930360782">
      <w:marLeft w:val="0"/>
      <w:marRight w:val="0"/>
      <w:marTop w:val="0"/>
      <w:marBottom w:val="0"/>
      <w:divBdr>
        <w:top w:val="none" w:sz="0" w:space="0" w:color="auto"/>
        <w:left w:val="none" w:sz="0" w:space="0" w:color="auto"/>
        <w:bottom w:val="none" w:sz="0" w:space="0" w:color="auto"/>
        <w:right w:val="none" w:sz="0" w:space="0" w:color="auto"/>
      </w:divBdr>
    </w:div>
    <w:div w:id="930360783">
      <w:marLeft w:val="0"/>
      <w:marRight w:val="0"/>
      <w:marTop w:val="0"/>
      <w:marBottom w:val="0"/>
      <w:divBdr>
        <w:top w:val="none" w:sz="0" w:space="0" w:color="auto"/>
        <w:left w:val="none" w:sz="0" w:space="0" w:color="auto"/>
        <w:bottom w:val="none" w:sz="0" w:space="0" w:color="auto"/>
        <w:right w:val="none" w:sz="0" w:space="0" w:color="auto"/>
      </w:divBdr>
    </w:div>
    <w:div w:id="930360784">
      <w:marLeft w:val="0"/>
      <w:marRight w:val="0"/>
      <w:marTop w:val="0"/>
      <w:marBottom w:val="0"/>
      <w:divBdr>
        <w:top w:val="none" w:sz="0" w:space="0" w:color="auto"/>
        <w:left w:val="none" w:sz="0" w:space="0" w:color="auto"/>
        <w:bottom w:val="none" w:sz="0" w:space="0" w:color="auto"/>
        <w:right w:val="none" w:sz="0" w:space="0" w:color="auto"/>
      </w:divBdr>
    </w:div>
    <w:div w:id="930360785">
      <w:marLeft w:val="0"/>
      <w:marRight w:val="0"/>
      <w:marTop w:val="0"/>
      <w:marBottom w:val="0"/>
      <w:divBdr>
        <w:top w:val="none" w:sz="0" w:space="0" w:color="auto"/>
        <w:left w:val="none" w:sz="0" w:space="0" w:color="auto"/>
        <w:bottom w:val="none" w:sz="0" w:space="0" w:color="auto"/>
        <w:right w:val="none" w:sz="0" w:space="0" w:color="auto"/>
      </w:divBdr>
    </w:div>
    <w:div w:id="930360786">
      <w:marLeft w:val="0"/>
      <w:marRight w:val="0"/>
      <w:marTop w:val="0"/>
      <w:marBottom w:val="0"/>
      <w:divBdr>
        <w:top w:val="none" w:sz="0" w:space="0" w:color="auto"/>
        <w:left w:val="none" w:sz="0" w:space="0" w:color="auto"/>
        <w:bottom w:val="none" w:sz="0" w:space="0" w:color="auto"/>
        <w:right w:val="none" w:sz="0" w:space="0" w:color="auto"/>
      </w:divBdr>
    </w:div>
    <w:div w:id="930360787">
      <w:marLeft w:val="0"/>
      <w:marRight w:val="0"/>
      <w:marTop w:val="0"/>
      <w:marBottom w:val="0"/>
      <w:divBdr>
        <w:top w:val="none" w:sz="0" w:space="0" w:color="auto"/>
        <w:left w:val="none" w:sz="0" w:space="0" w:color="auto"/>
        <w:bottom w:val="none" w:sz="0" w:space="0" w:color="auto"/>
        <w:right w:val="none" w:sz="0" w:space="0" w:color="auto"/>
      </w:divBdr>
    </w:div>
    <w:div w:id="930360788">
      <w:marLeft w:val="0"/>
      <w:marRight w:val="0"/>
      <w:marTop w:val="0"/>
      <w:marBottom w:val="0"/>
      <w:divBdr>
        <w:top w:val="none" w:sz="0" w:space="0" w:color="auto"/>
        <w:left w:val="none" w:sz="0" w:space="0" w:color="auto"/>
        <w:bottom w:val="none" w:sz="0" w:space="0" w:color="auto"/>
        <w:right w:val="none" w:sz="0" w:space="0" w:color="auto"/>
      </w:divBdr>
    </w:div>
    <w:div w:id="930360789">
      <w:marLeft w:val="0"/>
      <w:marRight w:val="0"/>
      <w:marTop w:val="0"/>
      <w:marBottom w:val="0"/>
      <w:divBdr>
        <w:top w:val="none" w:sz="0" w:space="0" w:color="auto"/>
        <w:left w:val="none" w:sz="0" w:space="0" w:color="auto"/>
        <w:bottom w:val="none" w:sz="0" w:space="0" w:color="auto"/>
        <w:right w:val="none" w:sz="0" w:space="0" w:color="auto"/>
      </w:divBdr>
    </w:div>
    <w:div w:id="93036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31</Pages>
  <Words>1821</Words>
  <Characters>10381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123456</cp:lastModifiedBy>
  <cp:revision>3</cp:revision>
  <cp:lastPrinted>2019-11-11T01:25:00Z</cp:lastPrinted>
  <dcterms:created xsi:type="dcterms:W3CDTF">2021-05-29T14:11:00Z</dcterms:created>
  <dcterms:modified xsi:type="dcterms:W3CDTF">2021-05-29T14:13:00Z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